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51170" w14:textId="77777777" w:rsidR="001E593A" w:rsidRPr="00D81868" w:rsidRDefault="00AA6576" w:rsidP="00AA6576">
      <w:pPr>
        <w:jc w:val="center"/>
        <w:outlineLvl w:val="1"/>
        <w:rPr>
          <w:rFonts w:ascii="Tahoma" w:hAnsi="Tahoma" w:cs="Tahoma"/>
          <w:b/>
          <w:sz w:val="20"/>
          <w:szCs w:val="18"/>
          <w:lang w:val="en-US"/>
        </w:rPr>
      </w:pPr>
      <w:bookmarkStart w:id="0" w:name="_Toc215888959"/>
      <w:bookmarkStart w:id="1" w:name="_GoBack"/>
      <w:bookmarkEnd w:id="1"/>
      <w:r w:rsidRPr="00D81868">
        <w:rPr>
          <w:rFonts w:ascii="Tahoma" w:hAnsi="Tahoma" w:cs="Tahoma"/>
          <w:b/>
          <w:sz w:val="20"/>
          <w:szCs w:val="18"/>
          <w:lang w:val="en-US"/>
        </w:rPr>
        <w:t xml:space="preserve">Tender invitation for the procurement of </w:t>
      </w:r>
    </w:p>
    <w:p w14:paraId="27CB6362" w14:textId="68DE499E" w:rsidR="00AA6576" w:rsidRPr="00D81868" w:rsidRDefault="008B01C7" w:rsidP="00AA6576">
      <w:pPr>
        <w:jc w:val="center"/>
        <w:outlineLvl w:val="1"/>
        <w:rPr>
          <w:rFonts w:ascii="Tahoma" w:hAnsi="Tahoma" w:cs="Tahoma"/>
          <w:b/>
          <w:sz w:val="20"/>
          <w:szCs w:val="18"/>
          <w:lang w:val="en-US"/>
        </w:rPr>
      </w:pPr>
      <w:r w:rsidRPr="00D81868">
        <w:rPr>
          <w:rFonts w:ascii="Tahoma" w:hAnsi="Tahoma" w:cs="Tahoma"/>
          <w:b/>
          <w:sz w:val="20"/>
          <w:szCs w:val="18"/>
          <w:lang w:val="en-US"/>
        </w:rPr>
        <w:t>Core switch line cards and F.O</w:t>
      </w:r>
      <w:r w:rsidR="00D81868" w:rsidRPr="00D81868">
        <w:rPr>
          <w:rFonts w:ascii="Tahoma" w:hAnsi="Tahoma" w:cs="Tahoma"/>
          <w:b/>
          <w:sz w:val="20"/>
          <w:szCs w:val="18"/>
          <w:lang w:val="en-US"/>
        </w:rPr>
        <w:t>.</w:t>
      </w:r>
      <w:r w:rsidRPr="00D81868">
        <w:rPr>
          <w:rFonts w:ascii="Tahoma" w:hAnsi="Tahoma" w:cs="Tahoma"/>
          <w:b/>
          <w:sz w:val="20"/>
          <w:szCs w:val="18"/>
          <w:lang w:val="en-US"/>
        </w:rPr>
        <w:t xml:space="preserve"> Switches</w:t>
      </w:r>
    </w:p>
    <w:p w14:paraId="4A344F26" w14:textId="77777777" w:rsidR="00E6516B" w:rsidRDefault="00E6516B" w:rsidP="00AA6576">
      <w:pPr>
        <w:jc w:val="center"/>
        <w:outlineLvl w:val="1"/>
        <w:rPr>
          <w:rFonts w:ascii="Tahoma" w:hAnsi="Tahoma" w:cs="Tahoma"/>
          <w:b/>
          <w:sz w:val="20"/>
          <w:szCs w:val="18"/>
          <w:lang w:val="en-US"/>
        </w:rPr>
      </w:pPr>
    </w:p>
    <w:p w14:paraId="480C9F2F" w14:textId="77777777" w:rsidR="00D81868" w:rsidRPr="00D81868" w:rsidRDefault="00D81868" w:rsidP="00AA6576">
      <w:pPr>
        <w:jc w:val="center"/>
        <w:outlineLvl w:val="1"/>
        <w:rPr>
          <w:rFonts w:ascii="Tahoma" w:hAnsi="Tahoma" w:cs="Tahoma"/>
          <w:b/>
          <w:sz w:val="20"/>
          <w:szCs w:val="18"/>
          <w:lang w:val="en-US"/>
        </w:rPr>
      </w:pPr>
    </w:p>
    <w:p w14:paraId="53CD53D9" w14:textId="32396140" w:rsidR="00AA6576" w:rsidRDefault="00A22CBA" w:rsidP="00AA6576">
      <w:pPr>
        <w:jc w:val="right"/>
        <w:outlineLvl w:val="1"/>
        <w:rPr>
          <w:rFonts w:ascii="Tahoma" w:hAnsi="Tahoma" w:cs="Tahoma"/>
          <w:sz w:val="20"/>
          <w:szCs w:val="18"/>
          <w:lang w:val="en-US"/>
        </w:rPr>
      </w:pPr>
      <w:r>
        <w:rPr>
          <w:rFonts w:ascii="Tahoma" w:hAnsi="Tahoma" w:cs="Tahoma"/>
          <w:sz w:val="20"/>
          <w:szCs w:val="18"/>
          <w:lang w:val="en-US"/>
        </w:rPr>
        <w:t>April</w:t>
      </w:r>
      <w:r w:rsidR="00950D8B" w:rsidRPr="00D81868">
        <w:rPr>
          <w:rFonts w:ascii="Tahoma" w:hAnsi="Tahoma" w:cs="Tahoma"/>
          <w:sz w:val="20"/>
          <w:szCs w:val="18"/>
          <w:lang w:val="en-US"/>
        </w:rPr>
        <w:t xml:space="preserve"> </w:t>
      </w:r>
      <w:r w:rsidR="00AA6576" w:rsidRPr="00D81868">
        <w:rPr>
          <w:rFonts w:ascii="Tahoma" w:hAnsi="Tahoma" w:cs="Tahoma"/>
          <w:sz w:val="20"/>
          <w:szCs w:val="18"/>
          <w:lang w:val="en-US"/>
        </w:rPr>
        <w:t>20</w:t>
      </w:r>
      <w:r w:rsidR="00EC098B" w:rsidRPr="00D81868">
        <w:rPr>
          <w:rFonts w:ascii="Tahoma" w:hAnsi="Tahoma" w:cs="Tahoma"/>
          <w:sz w:val="20"/>
          <w:szCs w:val="18"/>
          <w:lang w:val="en-US"/>
        </w:rPr>
        <w:t>20</w:t>
      </w:r>
    </w:p>
    <w:p w14:paraId="2743A644" w14:textId="77777777" w:rsidR="00D81868" w:rsidRPr="00D81868" w:rsidRDefault="00D81868" w:rsidP="00AA6576">
      <w:pPr>
        <w:jc w:val="right"/>
        <w:outlineLvl w:val="1"/>
        <w:rPr>
          <w:rFonts w:ascii="Tahoma" w:hAnsi="Tahoma" w:cs="Tahoma"/>
          <w:sz w:val="20"/>
          <w:szCs w:val="18"/>
          <w:lang w:val="en-US"/>
        </w:rPr>
      </w:pPr>
    </w:p>
    <w:p w14:paraId="557C0634" w14:textId="77777777" w:rsidR="00407610" w:rsidRPr="00D81868" w:rsidRDefault="00AA6576" w:rsidP="00AA6576">
      <w:pPr>
        <w:ind w:left="-142"/>
        <w:jc w:val="both"/>
        <w:outlineLvl w:val="1"/>
        <w:rPr>
          <w:rFonts w:ascii="Tahoma" w:hAnsi="Tahoma" w:cs="Tahoma"/>
          <w:b/>
          <w:sz w:val="20"/>
          <w:szCs w:val="18"/>
          <w:lang w:val="en-US"/>
        </w:rPr>
      </w:pPr>
      <w:r w:rsidRPr="00D81868">
        <w:rPr>
          <w:rFonts w:ascii="Tahoma" w:hAnsi="Tahoma" w:cs="Tahoma"/>
          <w:b/>
          <w:sz w:val="20"/>
          <w:szCs w:val="18"/>
          <w:lang w:val="en-US"/>
        </w:rPr>
        <w:t>Introduction</w:t>
      </w:r>
      <w:r w:rsidR="0063148C" w:rsidRPr="00D81868">
        <w:rPr>
          <w:rFonts w:ascii="Tahoma" w:hAnsi="Tahoma" w:cs="Tahoma"/>
          <w:b/>
          <w:sz w:val="20"/>
          <w:szCs w:val="18"/>
          <w:lang w:val="en-US"/>
        </w:rPr>
        <w:t xml:space="preserve"> &amp; Scope</w:t>
      </w:r>
    </w:p>
    <w:p w14:paraId="1206EBD5" w14:textId="77777777" w:rsidR="00AA6576" w:rsidRPr="00D81868" w:rsidRDefault="00AA6576" w:rsidP="0048365B">
      <w:pPr>
        <w:rPr>
          <w:rFonts w:ascii="Tahoma" w:hAnsi="Tahoma" w:cs="Tahoma"/>
          <w:sz w:val="20"/>
          <w:szCs w:val="18"/>
          <w:lang w:val="en-US"/>
        </w:rPr>
      </w:pPr>
    </w:p>
    <w:p w14:paraId="367AFAAF" w14:textId="1CC51EC1" w:rsidR="003B25DC" w:rsidRPr="00D81868" w:rsidRDefault="00EC098B" w:rsidP="00AA6576">
      <w:pPr>
        <w:ind w:left="-142"/>
        <w:rPr>
          <w:rFonts w:ascii="Tahoma" w:hAnsi="Tahoma" w:cs="Tahoma"/>
          <w:sz w:val="20"/>
          <w:szCs w:val="18"/>
          <w:lang w:val="en-US"/>
        </w:rPr>
      </w:pPr>
      <w:r w:rsidRPr="00D81868">
        <w:rPr>
          <w:rFonts w:ascii="Tahoma" w:hAnsi="Tahoma" w:cs="Tahoma"/>
          <w:sz w:val="20"/>
          <w:szCs w:val="18"/>
          <w:lang w:val="en-US"/>
        </w:rPr>
        <w:t xml:space="preserve">The </w:t>
      </w:r>
      <w:r w:rsidR="00EE20E7" w:rsidRPr="00EE20E7">
        <w:rPr>
          <w:rFonts w:ascii="Tahoma" w:hAnsi="Tahoma" w:cs="Tahoma"/>
          <w:sz w:val="20"/>
          <w:szCs w:val="18"/>
          <w:lang w:val="en-US"/>
        </w:rPr>
        <w:t xml:space="preserve">company under the name </w:t>
      </w:r>
      <w:r w:rsidRPr="00D81868">
        <w:rPr>
          <w:rFonts w:ascii="Tahoma" w:hAnsi="Tahoma" w:cs="Tahoma"/>
          <w:sz w:val="20"/>
          <w:szCs w:val="18"/>
          <w:lang w:val="en-US"/>
        </w:rPr>
        <w:t xml:space="preserve">Piraeus Container Terminal </w:t>
      </w:r>
      <w:r w:rsidR="00E94749">
        <w:rPr>
          <w:rFonts w:ascii="Tahoma" w:hAnsi="Tahoma" w:cs="Tahoma"/>
          <w:sz w:val="20"/>
          <w:szCs w:val="18"/>
          <w:lang w:val="en-US"/>
        </w:rPr>
        <w:t xml:space="preserve">Single Member S.A. </w:t>
      </w:r>
      <w:r w:rsidRPr="00D81868">
        <w:rPr>
          <w:rFonts w:ascii="Tahoma" w:hAnsi="Tahoma" w:cs="Tahoma"/>
          <w:sz w:val="20"/>
          <w:szCs w:val="18"/>
          <w:lang w:val="en-US"/>
        </w:rPr>
        <w:t>(PCT – here</w:t>
      </w:r>
      <w:r w:rsidR="003F0716">
        <w:rPr>
          <w:rFonts w:ascii="Tahoma" w:hAnsi="Tahoma" w:cs="Tahoma"/>
          <w:sz w:val="20"/>
          <w:szCs w:val="18"/>
          <w:lang w:val="en-US"/>
        </w:rPr>
        <w:t>in</w:t>
      </w:r>
      <w:r w:rsidRPr="00D81868">
        <w:rPr>
          <w:rFonts w:ascii="Tahoma" w:hAnsi="Tahoma" w:cs="Tahoma"/>
          <w:sz w:val="20"/>
          <w:szCs w:val="18"/>
          <w:lang w:val="en-US"/>
        </w:rPr>
        <w:t xml:space="preserve">after </w:t>
      </w:r>
      <w:r w:rsidR="00EE20E7" w:rsidRPr="00EE20E7">
        <w:rPr>
          <w:rFonts w:ascii="Tahoma" w:hAnsi="Tahoma" w:cs="Tahoma"/>
          <w:sz w:val="20"/>
          <w:szCs w:val="18"/>
          <w:lang w:val="en-US"/>
        </w:rPr>
        <w:t xml:space="preserve">referred to as </w:t>
      </w:r>
      <w:r w:rsidRPr="00D81868">
        <w:rPr>
          <w:rFonts w:ascii="Tahoma" w:hAnsi="Tahoma" w:cs="Tahoma"/>
          <w:sz w:val="20"/>
          <w:szCs w:val="18"/>
          <w:lang w:val="en-US"/>
        </w:rPr>
        <w:t xml:space="preserve">“Client” or “PCT”) is seeking proposals from firms qualified and experienced for the procurement </w:t>
      </w:r>
      <w:r w:rsidR="00D81868" w:rsidRPr="00D81868">
        <w:rPr>
          <w:rFonts w:ascii="Tahoma" w:hAnsi="Tahoma" w:cs="Tahoma"/>
          <w:sz w:val="20"/>
          <w:szCs w:val="18"/>
          <w:lang w:val="en-US"/>
        </w:rPr>
        <w:t>of Network line cards for PCT’s</w:t>
      </w:r>
      <w:r w:rsidR="004E6642" w:rsidRPr="00D81868">
        <w:rPr>
          <w:rFonts w:ascii="Tahoma" w:hAnsi="Tahoma" w:cs="Tahoma"/>
          <w:sz w:val="20"/>
          <w:szCs w:val="18"/>
          <w:lang w:val="en-US"/>
        </w:rPr>
        <w:t xml:space="preserve"> Co</w:t>
      </w:r>
      <w:r w:rsidRPr="00D81868">
        <w:rPr>
          <w:rFonts w:ascii="Tahoma" w:hAnsi="Tahoma" w:cs="Tahoma"/>
          <w:sz w:val="20"/>
          <w:szCs w:val="18"/>
          <w:lang w:val="en-US"/>
        </w:rPr>
        <w:t>re Network switches and new F.O</w:t>
      </w:r>
      <w:r w:rsidR="00D81868" w:rsidRPr="00D81868">
        <w:rPr>
          <w:rFonts w:ascii="Tahoma" w:hAnsi="Tahoma" w:cs="Tahoma"/>
          <w:sz w:val="20"/>
          <w:szCs w:val="18"/>
          <w:lang w:val="en-US"/>
        </w:rPr>
        <w:t>.</w:t>
      </w:r>
      <w:r w:rsidRPr="00D81868">
        <w:rPr>
          <w:rFonts w:ascii="Tahoma" w:hAnsi="Tahoma" w:cs="Tahoma"/>
          <w:sz w:val="20"/>
          <w:szCs w:val="18"/>
          <w:lang w:val="en-US"/>
        </w:rPr>
        <w:t xml:space="preserve"> switches that meet the technical specifications listed in Chapter A of this document</w:t>
      </w:r>
      <w:r w:rsidR="003F0716">
        <w:rPr>
          <w:rFonts w:ascii="Tahoma" w:hAnsi="Tahoma" w:cs="Tahoma"/>
          <w:sz w:val="20"/>
          <w:szCs w:val="18"/>
          <w:lang w:val="en-US"/>
        </w:rPr>
        <w:t xml:space="preserve"> (</w:t>
      </w:r>
      <w:r w:rsidR="003F0716" w:rsidRPr="00D81868">
        <w:rPr>
          <w:rFonts w:ascii="Tahoma" w:hAnsi="Tahoma" w:cs="Tahoma"/>
          <w:sz w:val="20"/>
          <w:szCs w:val="18"/>
          <w:lang w:val="en-US"/>
        </w:rPr>
        <w:t>here</w:t>
      </w:r>
      <w:r w:rsidR="003F0716">
        <w:rPr>
          <w:rFonts w:ascii="Tahoma" w:hAnsi="Tahoma" w:cs="Tahoma"/>
          <w:sz w:val="20"/>
          <w:szCs w:val="18"/>
          <w:lang w:val="en-US"/>
        </w:rPr>
        <w:t>in</w:t>
      </w:r>
      <w:r w:rsidR="003F0716" w:rsidRPr="00D81868">
        <w:rPr>
          <w:rFonts w:ascii="Tahoma" w:hAnsi="Tahoma" w:cs="Tahoma"/>
          <w:sz w:val="20"/>
          <w:szCs w:val="18"/>
          <w:lang w:val="en-US"/>
        </w:rPr>
        <w:t xml:space="preserve">after </w:t>
      </w:r>
      <w:r w:rsidR="003F0716" w:rsidRPr="00EE20E7">
        <w:rPr>
          <w:rFonts w:ascii="Tahoma" w:hAnsi="Tahoma" w:cs="Tahoma"/>
          <w:sz w:val="20"/>
          <w:szCs w:val="18"/>
          <w:lang w:val="en-US"/>
        </w:rPr>
        <w:t>referred to as</w:t>
      </w:r>
      <w:r w:rsidR="003F0716">
        <w:rPr>
          <w:rFonts w:ascii="Tahoma" w:hAnsi="Tahoma" w:cs="Tahoma"/>
          <w:sz w:val="20"/>
          <w:szCs w:val="18"/>
          <w:lang w:val="en-US"/>
        </w:rPr>
        <w:t xml:space="preserve"> the </w:t>
      </w:r>
      <w:r w:rsidR="003F728D">
        <w:rPr>
          <w:rFonts w:ascii="Tahoma" w:hAnsi="Tahoma" w:cs="Tahoma"/>
          <w:sz w:val="20"/>
          <w:szCs w:val="18"/>
          <w:lang w:val="en-US"/>
        </w:rPr>
        <w:t>“</w:t>
      </w:r>
      <w:r w:rsidR="003F0716">
        <w:rPr>
          <w:rFonts w:ascii="Tahoma" w:hAnsi="Tahoma" w:cs="Tahoma"/>
          <w:sz w:val="20"/>
          <w:szCs w:val="18"/>
          <w:lang w:val="en-US"/>
        </w:rPr>
        <w:t xml:space="preserve">Subject of the </w:t>
      </w:r>
      <w:r w:rsidR="003F728D">
        <w:rPr>
          <w:rFonts w:ascii="Tahoma" w:hAnsi="Tahoma" w:cs="Tahoma"/>
          <w:sz w:val="20"/>
          <w:szCs w:val="18"/>
          <w:lang w:val="en-US"/>
        </w:rPr>
        <w:t>T</w:t>
      </w:r>
      <w:r w:rsidR="003F0716">
        <w:rPr>
          <w:rFonts w:ascii="Tahoma" w:hAnsi="Tahoma" w:cs="Tahoma"/>
          <w:sz w:val="20"/>
          <w:szCs w:val="18"/>
          <w:lang w:val="en-US"/>
        </w:rPr>
        <w:t>ender</w:t>
      </w:r>
      <w:r w:rsidR="003F728D">
        <w:rPr>
          <w:rFonts w:ascii="Tahoma" w:hAnsi="Tahoma" w:cs="Tahoma"/>
          <w:sz w:val="20"/>
          <w:szCs w:val="18"/>
          <w:lang w:val="en-US"/>
        </w:rPr>
        <w:t>”</w:t>
      </w:r>
      <w:r w:rsidR="003F0716">
        <w:rPr>
          <w:rFonts w:ascii="Tahoma" w:hAnsi="Tahoma" w:cs="Tahoma"/>
          <w:sz w:val="20"/>
          <w:szCs w:val="18"/>
          <w:lang w:val="en-US"/>
        </w:rPr>
        <w:t>)</w:t>
      </w:r>
      <w:r w:rsidRPr="00D81868">
        <w:rPr>
          <w:rFonts w:ascii="Tahoma" w:hAnsi="Tahoma" w:cs="Tahoma"/>
          <w:sz w:val="20"/>
          <w:szCs w:val="18"/>
          <w:lang w:val="en-US"/>
        </w:rPr>
        <w:t>.</w:t>
      </w:r>
    </w:p>
    <w:p w14:paraId="56FF4793" w14:textId="77777777" w:rsidR="00D81868" w:rsidRPr="00D81868" w:rsidRDefault="00D81868" w:rsidP="00AA6576">
      <w:pPr>
        <w:ind w:left="-142"/>
        <w:rPr>
          <w:rFonts w:ascii="Tahoma" w:hAnsi="Tahoma" w:cs="Tahoma"/>
          <w:sz w:val="20"/>
          <w:szCs w:val="18"/>
          <w:lang w:val="en-US"/>
        </w:rPr>
      </w:pPr>
    </w:p>
    <w:p w14:paraId="77704576" w14:textId="6E693EC2" w:rsidR="00666EF4" w:rsidRPr="00D81868" w:rsidRDefault="005A26F9" w:rsidP="00666EF4">
      <w:pPr>
        <w:ind w:left="-142"/>
        <w:jc w:val="both"/>
        <w:rPr>
          <w:rFonts w:ascii="Tahoma" w:hAnsi="Tahoma" w:cs="Tahoma"/>
          <w:sz w:val="20"/>
          <w:szCs w:val="18"/>
          <w:lang w:val="en-US"/>
        </w:rPr>
      </w:pPr>
      <w:r w:rsidRPr="00D81868">
        <w:rPr>
          <w:rFonts w:ascii="Tahoma" w:hAnsi="Tahoma" w:cs="Tahoma"/>
          <w:sz w:val="20"/>
          <w:szCs w:val="18"/>
          <w:lang w:val="en-US"/>
        </w:rPr>
        <w:t xml:space="preserve">The current </w:t>
      </w:r>
      <w:r w:rsidR="00C122BF" w:rsidRPr="00D81868">
        <w:rPr>
          <w:rFonts w:ascii="Tahoma" w:hAnsi="Tahoma" w:cs="Tahoma"/>
          <w:sz w:val="20"/>
          <w:szCs w:val="18"/>
          <w:lang w:val="en-US"/>
        </w:rPr>
        <w:t xml:space="preserve">PCT </w:t>
      </w:r>
      <w:r w:rsidR="00655973" w:rsidRPr="00D81868">
        <w:rPr>
          <w:rFonts w:ascii="Tahoma" w:hAnsi="Tahoma" w:cs="Tahoma"/>
          <w:sz w:val="20"/>
          <w:szCs w:val="18"/>
          <w:lang w:val="en-US"/>
        </w:rPr>
        <w:t>Core network switches are Cisco Catalyst 96</w:t>
      </w:r>
      <w:r w:rsidR="004E6642" w:rsidRPr="00D81868">
        <w:rPr>
          <w:rFonts w:ascii="Tahoma" w:hAnsi="Tahoma" w:cs="Tahoma"/>
          <w:sz w:val="20"/>
          <w:szCs w:val="18"/>
          <w:lang w:val="en-US"/>
        </w:rPr>
        <w:t>00 Series</w:t>
      </w:r>
      <w:r w:rsidR="00655973" w:rsidRPr="00D81868">
        <w:rPr>
          <w:rFonts w:ascii="Tahoma" w:hAnsi="Tahoma" w:cs="Tahoma"/>
          <w:sz w:val="20"/>
          <w:szCs w:val="18"/>
          <w:lang w:val="en-US"/>
        </w:rPr>
        <w:t xml:space="preserve"> with dual </w:t>
      </w:r>
      <w:r w:rsidR="004E6642" w:rsidRPr="00D81868">
        <w:rPr>
          <w:rFonts w:ascii="Tahoma" w:hAnsi="Tahoma" w:cs="Tahoma"/>
          <w:sz w:val="20"/>
          <w:szCs w:val="18"/>
          <w:lang w:val="en-US"/>
        </w:rPr>
        <w:t xml:space="preserve">Supervisor engine cards </w:t>
      </w:r>
      <w:r w:rsidR="00655973" w:rsidRPr="00D81868">
        <w:rPr>
          <w:rFonts w:ascii="Tahoma" w:hAnsi="Tahoma" w:cs="Tahoma"/>
          <w:sz w:val="20"/>
          <w:szCs w:val="18"/>
          <w:lang w:val="en-US"/>
        </w:rPr>
        <w:t>dual power supplies.</w:t>
      </w:r>
    </w:p>
    <w:p w14:paraId="278DD07D" w14:textId="77777777" w:rsidR="0063148C" w:rsidRPr="00D81868" w:rsidRDefault="0063148C" w:rsidP="00ED20D2">
      <w:pPr>
        <w:jc w:val="both"/>
        <w:rPr>
          <w:rFonts w:ascii="Tahoma" w:hAnsi="Tahoma" w:cs="Tahoma"/>
          <w:sz w:val="20"/>
          <w:szCs w:val="18"/>
          <w:lang w:val="en-US"/>
        </w:rPr>
      </w:pPr>
    </w:p>
    <w:p w14:paraId="06841093" w14:textId="77777777" w:rsidR="0063148C" w:rsidRPr="00D81868" w:rsidRDefault="0063148C" w:rsidP="0063148C">
      <w:pPr>
        <w:ind w:left="-142"/>
        <w:jc w:val="both"/>
        <w:rPr>
          <w:rFonts w:ascii="Tahoma" w:hAnsi="Tahoma" w:cs="Tahoma"/>
          <w:sz w:val="20"/>
          <w:szCs w:val="18"/>
          <w:lang w:val="en-US"/>
        </w:rPr>
      </w:pPr>
      <w:r w:rsidRPr="00D81868">
        <w:rPr>
          <w:rFonts w:ascii="Tahoma" w:hAnsi="Tahoma" w:cs="Tahoma"/>
          <w:sz w:val="20"/>
          <w:szCs w:val="18"/>
          <w:lang w:val="en-US"/>
        </w:rPr>
        <w:t>Following are the:</w:t>
      </w:r>
    </w:p>
    <w:p w14:paraId="137C7D9E" w14:textId="77777777" w:rsidR="0063148C" w:rsidRPr="00D81868" w:rsidRDefault="0063148C" w:rsidP="0063148C">
      <w:pPr>
        <w:ind w:left="-142"/>
        <w:jc w:val="both"/>
        <w:rPr>
          <w:rFonts w:ascii="Tahoma" w:hAnsi="Tahoma" w:cs="Tahoma"/>
          <w:sz w:val="20"/>
          <w:szCs w:val="18"/>
          <w:lang w:val="en-US"/>
        </w:rPr>
      </w:pPr>
    </w:p>
    <w:p w14:paraId="29EBE24D" w14:textId="68D6C900" w:rsidR="0063148C" w:rsidRPr="00D81868" w:rsidRDefault="0082514C" w:rsidP="0063148C">
      <w:pPr>
        <w:ind w:left="-142"/>
        <w:jc w:val="both"/>
        <w:rPr>
          <w:rFonts w:ascii="Tahoma" w:hAnsi="Tahoma" w:cs="Tahoma"/>
          <w:sz w:val="20"/>
          <w:szCs w:val="18"/>
          <w:lang w:val="en-US"/>
        </w:rPr>
      </w:pPr>
      <w:r w:rsidRPr="00D81868">
        <w:rPr>
          <w:rFonts w:ascii="Tahoma" w:hAnsi="Tahoma" w:cs="Tahoma"/>
          <w:sz w:val="20"/>
          <w:szCs w:val="18"/>
          <w:lang w:val="en-US"/>
        </w:rPr>
        <w:t>Chapter A:</w:t>
      </w:r>
      <w:r w:rsidRPr="00D81868">
        <w:rPr>
          <w:rFonts w:ascii="Tahoma" w:hAnsi="Tahoma" w:cs="Tahoma"/>
          <w:sz w:val="20"/>
          <w:szCs w:val="18"/>
          <w:lang w:val="en-US"/>
        </w:rPr>
        <w:tab/>
      </w:r>
      <w:r w:rsidR="0063148C" w:rsidRPr="00D81868">
        <w:rPr>
          <w:rFonts w:ascii="Tahoma" w:hAnsi="Tahoma" w:cs="Tahoma"/>
          <w:sz w:val="20"/>
          <w:szCs w:val="18"/>
          <w:lang w:val="en-US"/>
        </w:rPr>
        <w:t>Technical Specifications</w:t>
      </w:r>
    </w:p>
    <w:p w14:paraId="59557DE3" w14:textId="7FF36843" w:rsidR="0063148C" w:rsidRPr="00D81868" w:rsidRDefault="0063148C" w:rsidP="0063148C">
      <w:pPr>
        <w:ind w:left="-142"/>
        <w:jc w:val="both"/>
        <w:rPr>
          <w:rFonts w:ascii="Tahoma" w:hAnsi="Tahoma" w:cs="Tahoma"/>
          <w:sz w:val="20"/>
          <w:szCs w:val="18"/>
          <w:lang w:val="en-US"/>
        </w:rPr>
      </w:pPr>
      <w:r w:rsidRPr="00D81868">
        <w:rPr>
          <w:rFonts w:ascii="Tahoma" w:hAnsi="Tahoma" w:cs="Tahoma"/>
          <w:sz w:val="20"/>
          <w:szCs w:val="18"/>
          <w:lang w:val="en-US"/>
        </w:rPr>
        <w:t xml:space="preserve">Chapter B: </w:t>
      </w:r>
      <w:r w:rsidR="0082514C" w:rsidRPr="00D81868">
        <w:rPr>
          <w:rFonts w:ascii="Tahoma" w:hAnsi="Tahoma" w:cs="Tahoma"/>
          <w:sz w:val="20"/>
          <w:szCs w:val="18"/>
          <w:lang w:val="en-US"/>
        </w:rPr>
        <w:tab/>
      </w:r>
      <w:r w:rsidRPr="00D81868">
        <w:rPr>
          <w:rFonts w:ascii="Tahoma" w:hAnsi="Tahoma" w:cs="Tahoma"/>
          <w:sz w:val="20"/>
          <w:szCs w:val="18"/>
          <w:lang w:val="en-US"/>
        </w:rPr>
        <w:t>Financial Specifications</w:t>
      </w:r>
    </w:p>
    <w:p w14:paraId="3FCB461B" w14:textId="30F5AB86" w:rsidR="00A22E28" w:rsidRPr="00D81868" w:rsidRDefault="0063148C" w:rsidP="0063148C">
      <w:pPr>
        <w:ind w:left="-142"/>
        <w:jc w:val="both"/>
        <w:rPr>
          <w:rFonts w:ascii="Tahoma" w:hAnsi="Tahoma" w:cs="Tahoma"/>
          <w:sz w:val="20"/>
          <w:szCs w:val="18"/>
          <w:lang w:val="en-US"/>
        </w:rPr>
      </w:pPr>
      <w:r w:rsidRPr="00D81868">
        <w:rPr>
          <w:rFonts w:ascii="Tahoma" w:hAnsi="Tahoma" w:cs="Tahoma"/>
          <w:sz w:val="20"/>
          <w:szCs w:val="18"/>
          <w:lang w:val="en-US"/>
        </w:rPr>
        <w:t xml:space="preserve">Chapter C: </w:t>
      </w:r>
      <w:r w:rsidR="0082514C" w:rsidRPr="00D81868">
        <w:rPr>
          <w:rFonts w:ascii="Tahoma" w:hAnsi="Tahoma" w:cs="Tahoma"/>
          <w:sz w:val="20"/>
          <w:szCs w:val="18"/>
          <w:lang w:val="en-US"/>
        </w:rPr>
        <w:tab/>
      </w:r>
      <w:r w:rsidRPr="00D81868">
        <w:rPr>
          <w:rFonts w:ascii="Tahoma" w:hAnsi="Tahoma" w:cs="Tahoma"/>
          <w:sz w:val="20"/>
          <w:szCs w:val="18"/>
          <w:lang w:val="en-US"/>
        </w:rPr>
        <w:t>Terms and Conditions</w:t>
      </w:r>
      <w:r w:rsidR="00950D8B" w:rsidRPr="00D81868">
        <w:rPr>
          <w:rFonts w:ascii="Tahoma" w:hAnsi="Tahoma" w:cs="Tahoma"/>
          <w:sz w:val="20"/>
          <w:szCs w:val="18"/>
          <w:lang w:val="en-US"/>
        </w:rPr>
        <w:t xml:space="preserve"> &amp; General Prequalification Criteria</w:t>
      </w:r>
      <w:r w:rsidR="00817466" w:rsidRPr="00D81868">
        <w:rPr>
          <w:rFonts w:ascii="Tahoma" w:hAnsi="Tahoma" w:cs="Tahoma"/>
          <w:sz w:val="20"/>
          <w:szCs w:val="18"/>
          <w:lang w:val="en-US"/>
        </w:rPr>
        <w:t xml:space="preserve"> </w:t>
      </w:r>
    </w:p>
    <w:p w14:paraId="77928221" w14:textId="77777777" w:rsidR="001051E3" w:rsidRPr="00D81868" w:rsidRDefault="001051E3" w:rsidP="0063148C">
      <w:pPr>
        <w:ind w:left="-142"/>
        <w:jc w:val="both"/>
        <w:rPr>
          <w:rFonts w:ascii="Tahoma" w:hAnsi="Tahoma" w:cs="Tahoma"/>
          <w:sz w:val="20"/>
          <w:szCs w:val="18"/>
          <w:lang w:val="en-US"/>
        </w:rPr>
      </w:pPr>
    </w:p>
    <w:p w14:paraId="4D22870A" w14:textId="569999BA" w:rsidR="001051E3" w:rsidRPr="00D81868" w:rsidRDefault="0082514C" w:rsidP="001051E3">
      <w:pPr>
        <w:ind w:left="-142"/>
        <w:jc w:val="both"/>
        <w:rPr>
          <w:rFonts w:ascii="Tahoma" w:hAnsi="Tahoma" w:cs="Tahoma"/>
          <w:sz w:val="20"/>
          <w:szCs w:val="18"/>
          <w:lang w:val="en-US"/>
        </w:rPr>
      </w:pPr>
      <w:r w:rsidRPr="00D81868">
        <w:rPr>
          <w:rFonts w:ascii="Tahoma" w:hAnsi="Tahoma" w:cs="Tahoma"/>
          <w:sz w:val="20"/>
          <w:szCs w:val="18"/>
          <w:lang w:val="en-US"/>
        </w:rPr>
        <w:t>Appendix A:</w:t>
      </w:r>
      <w:r w:rsidRPr="00D81868">
        <w:rPr>
          <w:rFonts w:ascii="Tahoma" w:hAnsi="Tahoma" w:cs="Tahoma"/>
          <w:sz w:val="20"/>
          <w:szCs w:val="18"/>
          <w:lang w:val="en-US"/>
        </w:rPr>
        <w:tab/>
        <w:t xml:space="preserve">PCT </w:t>
      </w:r>
      <w:r w:rsidR="00ED20D2" w:rsidRPr="00D81868">
        <w:rPr>
          <w:rFonts w:ascii="Tahoma" w:hAnsi="Tahoma" w:cs="Tahoma"/>
          <w:sz w:val="20"/>
          <w:szCs w:val="18"/>
          <w:lang w:val="en-US"/>
        </w:rPr>
        <w:t>Current Core network Switches and Cards</w:t>
      </w:r>
    </w:p>
    <w:p w14:paraId="0F42E5CF" w14:textId="4BBDB66F" w:rsidR="00B7624E" w:rsidRPr="00D81868" w:rsidRDefault="00D81868" w:rsidP="00B7624E">
      <w:pPr>
        <w:ind w:left="-142"/>
        <w:jc w:val="both"/>
        <w:rPr>
          <w:rFonts w:ascii="Tahoma" w:hAnsi="Tahoma" w:cs="Tahoma"/>
          <w:sz w:val="20"/>
          <w:szCs w:val="18"/>
          <w:lang w:val="fr-FR"/>
        </w:rPr>
      </w:pPr>
      <w:r>
        <w:rPr>
          <w:rFonts w:ascii="Tahoma" w:hAnsi="Tahoma" w:cs="Tahoma"/>
          <w:sz w:val="20"/>
          <w:szCs w:val="18"/>
          <w:lang w:val="fr-FR"/>
        </w:rPr>
        <w:t>Appendix</w:t>
      </w:r>
      <w:r w:rsidR="00B7624E" w:rsidRPr="00D81868">
        <w:rPr>
          <w:rFonts w:ascii="Tahoma" w:hAnsi="Tahoma" w:cs="Tahoma"/>
          <w:sz w:val="20"/>
          <w:szCs w:val="18"/>
          <w:lang w:val="fr-FR"/>
        </w:rPr>
        <w:t xml:space="preserve"> </w:t>
      </w:r>
      <w:r w:rsidR="00ED20D2" w:rsidRPr="00D81868">
        <w:rPr>
          <w:rFonts w:ascii="Tahoma" w:hAnsi="Tahoma" w:cs="Tahoma"/>
          <w:sz w:val="20"/>
          <w:szCs w:val="18"/>
          <w:lang w:val="fr-FR"/>
        </w:rPr>
        <w:t>B</w:t>
      </w:r>
      <w:r w:rsidR="00B7624E" w:rsidRPr="00D81868">
        <w:rPr>
          <w:rFonts w:ascii="Tahoma" w:hAnsi="Tahoma" w:cs="Tahoma"/>
          <w:sz w:val="20"/>
          <w:szCs w:val="18"/>
          <w:lang w:val="fr-FR"/>
        </w:rPr>
        <w:t>:</w:t>
      </w:r>
      <w:r w:rsidR="00B7624E" w:rsidRPr="00D81868">
        <w:rPr>
          <w:rFonts w:ascii="Tahoma" w:hAnsi="Tahoma" w:cs="Tahoma"/>
          <w:sz w:val="20"/>
          <w:szCs w:val="18"/>
          <w:lang w:val="fr-FR"/>
        </w:rPr>
        <w:tab/>
        <w:t>GDPR Statement &amp; Prequalification documents</w:t>
      </w:r>
      <w:r w:rsidR="00817466" w:rsidRPr="00D81868">
        <w:rPr>
          <w:rFonts w:ascii="Tahoma" w:hAnsi="Tahoma" w:cs="Tahoma"/>
          <w:sz w:val="20"/>
          <w:szCs w:val="18"/>
          <w:lang w:val="fr-FR"/>
        </w:rPr>
        <w:t xml:space="preserve"> </w:t>
      </w:r>
      <w:r w:rsidR="00817466" w:rsidRPr="00D81868">
        <w:rPr>
          <w:rFonts w:ascii="Tahoma" w:hAnsi="Tahoma" w:cs="Tahoma"/>
          <w:sz w:val="20"/>
          <w:szCs w:val="18"/>
          <w:lang w:val="en-US"/>
        </w:rPr>
        <w:t>&amp; Sample Contract Document</w:t>
      </w:r>
    </w:p>
    <w:p w14:paraId="26D43C53" w14:textId="583565B4" w:rsidR="00A22E28" w:rsidRPr="00D81868" w:rsidRDefault="00A22E28" w:rsidP="0082514C">
      <w:pPr>
        <w:ind w:left="-142"/>
        <w:jc w:val="both"/>
        <w:rPr>
          <w:rFonts w:ascii="Tahoma" w:hAnsi="Tahoma" w:cs="Tahoma"/>
          <w:sz w:val="20"/>
          <w:szCs w:val="18"/>
          <w:lang w:val="fr-FR"/>
        </w:rPr>
      </w:pPr>
    </w:p>
    <w:p w14:paraId="3113F39A" w14:textId="77777777" w:rsidR="001051E3" w:rsidRPr="00D81868" w:rsidRDefault="001051E3" w:rsidP="0082514C">
      <w:pPr>
        <w:ind w:left="-142"/>
        <w:jc w:val="both"/>
        <w:rPr>
          <w:rFonts w:ascii="Tahoma" w:hAnsi="Tahoma" w:cs="Tahoma"/>
          <w:sz w:val="20"/>
          <w:szCs w:val="18"/>
          <w:lang w:val="fr-FR"/>
        </w:rPr>
      </w:pPr>
    </w:p>
    <w:p w14:paraId="408D653E" w14:textId="55ABBAA4" w:rsidR="001051E3" w:rsidRPr="00D81868" w:rsidRDefault="001051E3">
      <w:pPr>
        <w:rPr>
          <w:rFonts w:ascii="Tahoma" w:hAnsi="Tahoma" w:cs="Tahoma"/>
          <w:sz w:val="20"/>
          <w:szCs w:val="18"/>
          <w:lang w:val="fr-FR"/>
        </w:rPr>
      </w:pPr>
      <w:r w:rsidRPr="00D81868">
        <w:rPr>
          <w:rFonts w:ascii="Tahoma" w:hAnsi="Tahoma" w:cs="Tahoma"/>
          <w:sz w:val="20"/>
          <w:szCs w:val="18"/>
          <w:lang w:val="fr-FR"/>
        </w:rPr>
        <w:br w:type="page"/>
      </w:r>
    </w:p>
    <w:p w14:paraId="758DEDB2" w14:textId="7D491CED" w:rsidR="00D81868" w:rsidRPr="00D81868" w:rsidRDefault="00D81868" w:rsidP="00DF4921">
      <w:pPr>
        <w:numPr>
          <w:ilvl w:val="0"/>
          <w:numId w:val="5"/>
        </w:numPr>
        <w:jc w:val="both"/>
        <w:outlineLvl w:val="1"/>
        <w:rPr>
          <w:rFonts w:ascii="Tahoma" w:hAnsi="Tahoma" w:cs="Tahoma"/>
          <w:b/>
          <w:sz w:val="20"/>
          <w:szCs w:val="18"/>
          <w:lang w:val="en-US"/>
        </w:rPr>
      </w:pPr>
      <w:r>
        <w:rPr>
          <w:rFonts w:ascii="Tahoma" w:hAnsi="Tahoma" w:cs="Tahoma"/>
          <w:b/>
          <w:sz w:val="20"/>
          <w:szCs w:val="18"/>
          <w:lang w:val="en-US"/>
        </w:rPr>
        <w:lastRenderedPageBreak/>
        <w:t>Technical</w:t>
      </w:r>
      <w:r w:rsidRPr="00D81868">
        <w:rPr>
          <w:rFonts w:ascii="Tahoma" w:hAnsi="Tahoma" w:cs="Tahoma"/>
          <w:b/>
          <w:sz w:val="20"/>
          <w:szCs w:val="18"/>
          <w:lang w:val="en-US"/>
        </w:rPr>
        <w:t xml:space="preserve"> Specifications</w:t>
      </w:r>
    </w:p>
    <w:p w14:paraId="2BB55703" w14:textId="77777777" w:rsidR="00D81868" w:rsidRDefault="00D81868" w:rsidP="0048365B">
      <w:pPr>
        <w:rPr>
          <w:rFonts w:ascii="Tahoma" w:hAnsi="Tahoma" w:cs="Tahoma"/>
          <w:sz w:val="20"/>
          <w:szCs w:val="18"/>
          <w:lang w:val="en-US"/>
        </w:rPr>
      </w:pPr>
    </w:p>
    <w:p w14:paraId="54DF80DD" w14:textId="31DB4D2A" w:rsidR="00407610" w:rsidRPr="00D81868" w:rsidRDefault="00D81868" w:rsidP="0048365B">
      <w:pPr>
        <w:rPr>
          <w:rFonts w:ascii="Tahoma" w:hAnsi="Tahoma" w:cs="Tahoma"/>
          <w:sz w:val="20"/>
          <w:szCs w:val="18"/>
          <w:lang w:val="en-US"/>
        </w:rPr>
      </w:pPr>
      <w:r>
        <w:rPr>
          <w:rFonts w:ascii="Tahoma" w:hAnsi="Tahoma" w:cs="Tahoma"/>
          <w:b/>
          <w:sz w:val="20"/>
          <w:szCs w:val="18"/>
          <w:lang w:val="en-US"/>
        </w:rPr>
        <w:t xml:space="preserve">The technical specifications of the </w:t>
      </w:r>
      <w:r w:rsidR="004E6642" w:rsidRPr="00D81868">
        <w:rPr>
          <w:rFonts w:ascii="Tahoma" w:hAnsi="Tahoma" w:cs="Tahoma"/>
          <w:b/>
          <w:sz w:val="20"/>
          <w:szCs w:val="18"/>
          <w:lang w:val="en-US"/>
        </w:rPr>
        <w:t>C9600 series Line cards and F.O</w:t>
      </w:r>
      <w:r>
        <w:rPr>
          <w:rFonts w:ascii="Tahoma" w:hAnsi="Tahoma" w:cs="Tahoma"/>
          <w:b/>
          <w:sz w:val="20"/>
          <w:szCs w:val="18"/>
          <w:lang w:val="en-US"/>
        </w:rPr>
        <w:t>.</w:t>
      </w:r>
      <w:r w:rsidR="004E6642" w:rsidRPr="00D81868">
        <w:rPr>
          <w:rFonts w:ascii="Tahoma" w:hAnsi="Tahoma" w:cs="Tahoma"/>
          <w:b/>
          <w:sz w:val="20"/>
          <w:szCs w:val="18"/>
          <w:lang w:val="en-US"/>
        </w:rPr>
        <w:t xml:space="preserve"> switches </w:t>
      </w:r>
      <w:r>
        <w:rPr>
          <w:rFonts w:ascii="Tahoma" w:hAnsi="Tahoma" w:cs="Tahoma"/>
          <w:b/>
          <w:sz w:val="20"/>
          <w:szCs w:val="18"/>
          <w:lang w:val="en-US"/>
        </w:rPr>
        <w:t>are the following:</w:t>
      </w:r>
    </w:p>
    <w:p w14:paraId="17F5D1AD" w14:textId="77777777" w:rsidR="00974347" w:rsidRPr="00D81868" w:rsidRDefault="00974347" w:rsidP="0048365B">
      <w:pPr>
        <w:rPr>
          <w:rFonts w:ascii="Tahoma" w:hAnsi="Tahoma" w:cs="Tahoma"/>
          <w:sz w:val="20"/>
          <w:szCs w:val="18"/>
          <w:lang w:val="en-US"/>
        </w:rPr>
      </w:pPr>
    </w:p>
    <w:tbl>
      <w:tblPr>
        <w:tblW w:w="1060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70"/>
        <w:gridCol w:w="6390"/>
        <w:gridCol w:w="1244"/>
      </w:tblGrid>
      <w:tr w:rsidR="00407006" w:rsidRPr="00B83E60" w14:paraId="6AD090C7" w14:textId="77777777" w:rsidTr="00407006">
        <w:trPr>
          <w:trHeight w:val="67"/>
        </w:trPr>
        <w:tc>
          <w:tcPr>
            <w:tcW w:w="10604" w:type="dxa"/>
            <w:gridSpan w:val="4"/>
            <w:shd w:val="clear" w:color="auto" w:fill="9CC2E5" w:themeFill="accent1" w:themeFillTint="99"/>
          </w:tcPr>
          <w:bookmarkEnd w:id="0"/>
          <w:p w14:paraId="707517C1" w14:textId="6AAFFD6D" w:rsidR="00407006" w:rsidRPr="00B76EF3" w:rsidRDefault="00407006" w:rsidP="00407006">
            <w:pPr>
              <w:ind w:left="-126" w:right="-108"/>
              <w:jc w:val="center"/>
              <w:rPr>
                <w:rFonts w:ascii="Tahoma" w:hAnsi="Tahoma" w:cs="Tahoma"/>
                <w:b/>
                <w:sz w:val="16"/>
                <w:szCs w:val="18"/>
                <w:lang w:val="en-US"/>
              </w:rPr>
            </w:pPr>
            <w:r w:rsidRPr="00B76EF3">
              <w:rPr>
                <w:rFonts w:ascii="Tahoma" w:hAnsi="Tahoma" w:cs="Tahoma"/>
                <w:b/>
                <w:sz w:val="16"/>
                <w:szCs w:val="18"/>
                <w:lang w:val="en-US"/>
              </w:rPr>
              <w:t>Line cards/SFP/Power Supplies/Support Contract</w:t>
            </w:r>
          </w:p>
        </w:tc>
      </w:tr>
      <w:tr w:rsidR="00407006" w:rsidRPr="00B76EF3" w14:paraId="79E413E5" w14:textId="77777777" w:rsidTr="00D805D2">
        <w:trPr>
          <w:trHeight w:val="67"/>
          <w:tblHeader/>
        </w:trPr>
        <w:tc>
          <w:tcPr>
            <w:tcW w:w="900" w:type="dxa"/>
            <w:shd w:val="clear" w:color="auto" w:fill="9CC2E5" w:themeFill="accent1" w:themeFillTint="99"/>
          </w:tcPr>
          <w:p w14:paraId="2446C1B5" w14:textId="1FB84A75" w:rsidR="00407006" w:rsidRPr="00B76EF3" w:rsidRDefault="00407006" w:rsidP="00407006">
            <w:pPr>
              <w:rPr>
                <w:rFonts w:ascii="Tahoma" w:hAnsi="Tahoma" w:cs="Tahoma"/>
                <w:b/>
                <w:sz w:val="16"/>
                <w:szCs w:val="18"/>
                <w:lang w:val="en-US"/>
              </w:rPr>
            </w:pPr>
            <w:r w:rsidRPr="00B76EF3">
              <w:rPr>
                <w:rFonts w:ascii="Tahoma" w:hAnsi="Tahoma" w:cs="Tahoma"/>
                <w:b/>
                <w:sz w:val="16"/>
                <w:szCs w:val="18"/>
                <w:lang w:val="en-US"/>
              </w:rPr>
              <w:t>Line No</w:t>
            </w:r>
          </w:p>
        </w:tc>
        <w:tc>
          <w:tcPr>
            <w:tcW w:w="2070" w:type="dxa"/>
            <w:shd w:val="clear" w:color="auto" w:fill="9CC2E5" w:themeFill="accent1" w:themeFillTint="99"/>
            <w:vAlign w:val="center"/>
          </w:tcPr>
          <w:p w14:paraId="2561486E" w14:textId="4487AEB9" w:rsidR="00407006" w:rsidRPr="00B76EF3" w:rsidRDefault="00407006" w:rsidP="00407006">
            <w:pPr>
              <w:rPr>
                <w:rFonts w:ascii="Tahoma" w:hAnsi="Tahoma" w:cs="Tahoma"/>
                <w:b/>
                <w:sz w:val="16"/>
                <w:szCs w:val="18"/>
                <w:lang w:val="en-US"/>
              </w:rPr>
            </w:pPr>
            <w:r w:rsidRPr="00B76EF3">
              <w:rPr>
                <w:rFonts w:ascii="Tahoma" w:hAnsi="Tahoma" w:cs="Tahoma"/>
                <w:b/>
                <w:sz w:val="16"/>
                <w:szCs w:val="18"/>
                <w:lang w:val="en-US"/>
              </w:rPr>
              <w:t>Part Number</w:t>
            </w:r>
          </w:p>
        </w:tc>
        <w:tc>
          <w:tcPr>
            <w:tcW w:w="6390" w:type="dxa"/>
            <w:shd w:val="clear" w:color="auto" w:fill="9CC2E5" w:themeFill="accent1" w:themeFillTint="99"/>
          </w:tcPr>
          <w:p w14:paraId="20246AC6" w14:textId="616436BD" w:rsidR="00407006" w:rsidRPr="00B76EF3" w:rsidRDefault="00407006" w:rsidP="00407006">
            <w:pPr>
              <w:rPr>
                <w:rFonts w:ascii="Tahoma" w:hAnsi="Tahoma" w:cs="Tahoma"/>
                <w:b/>
                <w:sz w:val="16"/>
                <w:szCs w:val="18"/>
                <w:lang w:val="en-US"/>
              </w:rPr>
            </w:pPr>
            <w:r w:rsidRPr="00B76EF3">
              <w:rPr>
                <w:rFonts w:ascii="Tahoma" w:hAnsi="Tahoma" w:cs="Tahoma"/>
                <w:b/>
                <w:sz w:val="16"/>
                <w:szCs w:val="18"/>
                <w:lang w:val="en-US"/>
              </w:rPr>
              <w:t>Description</w:t>
            </w:r>
          </w:p>
        </w:tc>
        <w:tc>
          <w:tcPr>
            <w:tcW w:w="1244" w:type="dxa"/>
            <w:shd w:val="clear" w:color="auto" w:fill="9CC2E5" w:themeFill="accent1" w:themeFillTint="99"/>
            <w:vAlign w:val="center"/>
          </w:tcPr>
          <w:p w14:paraId="3020EAFF" w14:textId="77777777" w:rsidR="00407006" w:rsidRPr="00B76EF3" w:rsidRDefault="00407006" w:rsidP="00407006">
            <w:pPr>
              <w:ind w:left="-164" w:right="-108"/>
              <w:jc w:val="center"/>
              <w:rPr>
                <w:rFonts w:ascii="Tahoma" w:hAnsi="Tahoma" w:cs="Tahoma"/>
                <w:b/>
                <w:sz w:val="16"/>
                <w:szCs w:val="18"/>
                <w:lang w:val="en-US"/>
              </w:rPr>
            </w:pPr>
            <w:r w:rsidRPr="00B76EF3">
              <w:rPr>
                <w:rFonts w:ascii="Tahoma" w:hAnsi="Tahoma" w:cs="Tahoma"/>
                <w:b/>
                <w:sz w:val="16"/>
                <w:szCs w:val="18"/>
                <w:lang w:val="en-US"/>
              </w:rPr>
              <w:t>QTY</w:t>
            </w:r>
          </w:p>
        </w:tc>
      </w:tr>
      <w:tr w:rsidR="00407006" w:rsidRPr="00B76EF3" w14:paraId="7609C356" w14:textId="77777777" w:rsidTr="00D805D2">
        <w:trPr>
          <w:trHeight w:val="67"/>
        </w:trPr>
        <w:tc>
          <w:tcPr>
            <w:tcW w:w="900" w:type="dxa"/>
          </w:tcPr>
          <w:p w14:paraId="18D5BA03" w14:textId="4DA4CDA2"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1</w:t>
            </w:r>
          </w:p>
        </w:tc>
        <w:tc>
          <w:tcPr>
            <w:tcW w:w="2070" w:type="dxa"/>
          </w:tcPr>
          <w:p w14:paraId="1A5611A2" w14:textId="4981EFB4"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C9600-LC-48TX=</w:t>
            </w:r>
          </w:p>
        </w:tc>
        <w:tc>
          <w:tcPr>
            <w:tcW w:w="6390" w:type="dxa"/>
          </w:tcPr>
          <w:p w14:paraId="55F8F6A8" w14:textId="5E604FE0"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Cisco Catalyst 9600 Series 48-Port Copper</w:t>
            </w:r>
          </w:p>
        </w:tc>
        <w:tc>
          <w:tcPr>
            <w:tcW w:w="1244" w:type="dxa"/>
          </w:tcPr>
          <w:p w14:paraId="72EF229B" w14:textId="726A6E87" w:rsidR="00407006" w:rsidRPr="00B76EF3" w:rsidRDefault="00407006" w:rsidP="00407006">
            <w:pPr>
              <w:ind w:left="-126" w:right="-108"/>
              <w:jc w:val="center"/>
              <w:rPr>
                <w:rFonts w:ascii="Tahoma" w:hAnsi="Tahoma" w:cs="Tahoma"/>
                <w:sz w:val="16"/>
                <w:szCs w:val="18"/>
                <w:lang w:val="en-US"/>
              </w:rPr>
            </w:pPr>
            <w:r w:rsidRPr="00B76EF3">
              <w:rPr>
                <w:rFonts w:ascii="Tahoma" w:hAnsi="Tahoma" w:cs="Tahoma"/>
                <w:sz w:val="16"/>
                <w:szCs w:val="18"/>
                <w:lang w:val="en-US"/>
              </w:rPr>
              <w:t>4</w:t>
            </w:r>
          </w:p>
        </w:tc>
      </w:tr>
      <w:tr w:rsidR="00407006" w:rsidRPr="00B76EF3" w14:paraId="428C7120" w14:textId="77777777" w:rsidTr="00D805D2">
        <w:trPr>
          <w:trHeight w:val="67"/>
        </w:trPr>
        <w:tc>
          <w:tcPr>
            <w:tcW w:w="900" w:type="dxa"/>
          </w:tcPr>
          <w:p w14:paraId="76EFD355" w14:textId="46718E9A"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2</w:t>
            </w:r>
          </w:p>
        </w:tc>
        <w:tc>
          <w:tcPr>
            <w:tcW w:w="2070" w:type="dxa"/>
          </w:tcPr>
          <w:p w14:paraId="26E4A6AF" w14:textId="5A4DD4F6"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C9600-LC-48YL=</w:t>
            </w:r>
          </w:p>
        </w:tc>
        <w:tc>
          <w:tcPr>
            <w:tcW w:w="6390" w:type="dxa"/>
          </w:tcPr>
          <w:p w14:paraId="77B41141" w14:textId="1B0AAEE3"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Cisco Catalyst 9600 Series 48-Port 25GE/10GE/1GE</w:t>
            </w:r>
          </w:p>
        </w:tc>
        <w:tc>
          <w:tcPr>
            <w:tcW w:w="1244" w:type="dxa"/>
          </w:tcPr>
          <w:p w14:paraId="2CDB60D1" w14:textId="5C94D388" w:rsidR="00407006" w:rsidRPr="00B76EF3" w:rsidRDefault="00407006" w:rsidP="00407006">
            <w:pPr>
              <w:ind w:left="-126" w:right="-108"/>
              <w:jc w:val="center"/>
              <w:rPr>
                <w:rFonts w:ascii="Tahoma" w:hAnsi="Tahoma" w:cs="Tahoma"/>
                <w:sz w:val="16"/>
                <w:szCs w:val="18"/>
                <w:lang w:val="en-US"/>
              </w:rPr>
            </w:pPr>
            <w:r w:rsidRPr="00B76EF3">
              <w:rPr>
                <w:rFonts w:ascii="Tahoma" w:hAnsi="Tahoma" w:cs="Tahoma"/>
                <w:sz w:val="16"/>
                <w:szCs w:val="18"/>
                <w:lang w:val="en-US"/>
              </w:rPr>
              <w:t>2</w:t>
            </w:r>
          </w:p>
        </w:tc>
      </w:tr>
      <w:tr w:rsidR="00407006" w:rsidRPr="00B76EF3" w14:paraId="0C5831CA" w14:textId="77777777" w:rsidTr="00D805D2">
        <w:trPr>
          <w:trHeight w:val="67"/>
        </w:trPr>
        <w:tc>
          <w:tcPr>
            <w:tcW w:w="900" w:type="dxa"/>
          </w:tcPr>
          <w:p w14:paraId="1F60DB48" w14:textId="0D78801E"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3</w:t>
            </w:r>
          </w:p>
        </w:tc>
        <w:tc>
          <w:tcPr>
            <w:tcW w:w="2070" w:type="dxa"/>
          </w:tcPr>
          <w:p w14:paraId="4B1F4EC7" w14:textId="698B4848"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GLC-LH-SMD=</w:t>
            </w:r>
          </w:p>
        </w:tc>
        <w:tc>
          <w:tcPr>
            <w:tcW w:w="6390" w:type="dxa"/>
          </w:tcPr>
          <w:p w14:paraId="6DC18D3A" w14:textId="134B7675"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1000BASE-LX/LH SFP transceiver module, MMF/SMF, 1310nm, DOM</w:t>
            </w:r>
          </w:p>
        </w:tc>
        <w:tc>
          <w:tcPr>
            <w:tcW w:w="1244" w:type="dxa"/>
          </w:tcPr>
          <w:p w14:paraId="0B1DFA91" w14:textId="1CE98D90" w:rsidR="00407006" w:rsidRPr="00B76EF3" w:rsidRDefault="00407006" w:rsidP="00407006">
            <w:pPr>
              <w:ind w:left="-126" w:right="-108"/>
              <w:jc w:val="center"/>
              <w:rPr>
                <w:rFonts w:ascii="Tahoma" w:hAnsi="Tahoma" w:cs="Tahoma"/>
                <w:sz w:val="16"/>
                <w:szCs w:val="18"/>
                <w:lang w:val="en-US"/>
              </w:rPr>
            </w:pPr>
            <w:r w:rsidRPr="00B76EF3">
              <w:rPr>
                <w:rFonts w:ascii="Tahoma" w:hAnsi="Tahoma" w:cs="Tahoma"/>
                <w:sz w:val="16"/>
                <w:szCs w:val="18"/>
                <w:lang w:val="en-US"/>
              </w:rPr>
              <w:t>128</w:t>
            </w:r>
          </w:p>
        </w:tc>
      </w:tr>
      <w:tr w:rsidR="00407006" w:rsidRPr="00B76EF3" w14:paraId="52AE263E" w14:textId="77777777" w:rsidTr="00D805D2">
        <w:trPr>
          <w:trHeight w:val="67"/>
        </w:trPr>
        <w:tc>
          <w:tcPr>
            <w:tcW w:w="900" w:type="dxa"/>
          </w:tcPr>
          <w:p w14:paraId="7DCD5CC8" w14:textId="62D7AE07"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4</w:t>
            </w:r>
          </w:p>
        </w:tc>
        <w:tc>
          <w:tcPr>
            <w:tcW w:w="2070" w:type="dxa"/>
          </w:tcPr>
          <w:p w14:paraId="367B60CD" w14:textId="61C92CED"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GLC-SX-MMD=</w:t>
            </w:r>
          </w:p>
        </w:tc>
        <w:tc>
          <w:tcPr>
            <w:tcW w:w="6390" w:type="dxa"/>
          </w:tcPr>
          <w:p w14:paraId="6B6F9DDE" w14:textId="3C0DED66"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1000BASE-SX SFP transceiver module, MMF, 850nm, DOM</w:t>
            </w:r>
          </w:p>
        </w:tc>
        <w:tc>
          <w:tcPr>
            <w:tcW w:w="1244" w:type="dxa"/>
          </w:tcPr>
          <w:p w14:paraId="363D77DB" w14:textId="0261FD87" w:rsidR="00407006" w:rsidRPr="00B76EF3" w:rsidRDefault="00407006" w:rsidP="00407006">
            <w:pPr>
              <w:ind w:left="-126" w:right="-108"/>
              <w:jc w:val="center"/>
              <w:rPr>
                <w:rFonts w:ascii="Tahoma" w:hAnsi="Tahoma" w:cs="Tahoma"/>
                <w:sz w:val="16"/>
                <w:szCs w:val="18"/>
              </w:rPr>
            </w:pPr>
            <w:r w:rsidRPr="00B76EF3">
              <w:rPr>
                <w:rFonts w:ascii="Tahoma" w:hAnsi="Tahoma" w:cs="Tahoma"/>
                <w:sz w:val="16"/>
                <w:szCs w:val="18"/>
                <w:lang w:val="en-US"/>
              </w:rPr>
              <w:t>10</w:t>
            </w:r>
          </w:p>
        </w:tc>
      </w:tr>
      <w:tr w:rsidR="00407006" w:rsidRPr="00B76EF3" w14:paraId="7758D159" w14:textId="77777777" w:rsidTr="00D805D2">
        <w:trPr>
          <w:trHeight w:val="67"/>
        </w:trPr>
        <w:tc>
          <w:tcPr>
            <w:tcW w:w="900" w:type="dxa"/>
          </w:tcPr>
          <w:p w14:paraId="5FFA1228" w14:textId="073C260D"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5</w:t>
            </w:r>
          </w:p>
        </w:tc>
        <w:tc>
          <w:tcPr>
            <w:tcW w:w="2070" w:type="dxa"/>
          </w:tcPr>
          <w:p w14:paraId="12674A0A" w14:textId="4A6D58F2"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GLC-ZX-SMD=</w:t>
            </w:r>
          </w:p>
        </w:tc>
        <w:tc>
          <w:tcPr>
            <w:tcW w:w="6390" w:type="dxa"/>
          </w:tcPr>
          <w:p w14:paraId="3A3E3CF2" w14:textId="24A4DD9B"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1000BASE-ZX SFP transceiver module, SMF, 1550nm, DOM</w:t>
            </w:r>
          </w:p>
        </w:tc>
        <w:tc>
          <w:tcPr>
            <w:tcW w:w="1244" w:type="dxa"/>
          </w:tcPr>
          <w:p w14:paraId="1F900DC5" w14:textId="2D3420DB" w:rsidR="00407006" w:rsidRPr="00B76EF3" w:rsidRDefault="00407006" w:rsidP="00407006">
            <w:pPr>
              <w:ind w:left="-126" w:right="-108"/>
              <w:jc w:val="center"/>
              <w:rPr>
                <w:rFonts w:ascii="Tahoma" w:hAnsi="Tahoma" w:cs="Tahoma"/>
                <w:sz w:val="16"/>
                <w:szCs w:val="18"/>
              </w:rPr>
            </w:pPr>
            <w:r w:rsidRPr="00B76EF3">
              <w:rPr>
                <w:rFonts w:ascii="Tahoma" w:hAnsi="Tahoma" w:cs="Tahoma"/>
                <w:sz w:val="16"/>
                <w:szCs w:val="18"/>
                <w:lang w:val="en-US"/>
              </w:rPr>
              <w:t>1</w:t>
            </w:r>
          </w:p>
        </w:tc>
      </w:tr>
      <w:tr w:rsidR="00407006" w:rsidRPr="00B76EF3" w14:paraId="6B6A4B85" w14:textId="77777777" w:rsidTr="00D805D2">
        <w:trPr>
          <w:trHeight w:val="67"/>
        </w:trPr>
        <w:tc>
          <w:tcPr>
            <w:tcW w:w="900" w:type="dxa"/>
          </w:tcPr>
          <w:p w14:paraId="260A43A9" w14:textId="298C7C98"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6</w:t>
            </w:r>
          </w:p>
        </w:tc>
        <w:tc>
          <w:tcPr>
            <w:tcW w:w="2070" w:type="dxa"/>
          </w:tcPr>
          <w:p w14:paraId="1168DD24" w14:textId="179764FF"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SFP-10G-LR-S=</w:t>
            </w:r>
          </w:p>
        </w:tc>
        <w:tc>
          <w:tcPr>
            <w:tcW w:w="6390" w:type="dxa"/>
          </w:tcPr>
          <w:p w14:paraId="35A9979C" w14:textId="2AA40385"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10GBASE-LR SFP Module, Enterprise-Class</w:t>
            </w:r>
          </w:p>
        </w:tc>
        <w:tc>
          <w:tcPr>
            <w:tcW w:w="1244" w:type="dxa"/>
          </w:tcPr>
          <w:p w14:paraId="7EF858C9" w14:textId="7127D26A" w:rsidR="00407006" w:rsidRPr="00B76EF3" w:rsidRDefault="00407006" w:rsidP="00407006">
            <w:pPr>
              <w:ind w:left="-126" w:right="-108"/>
              <w:jc w:val="center"/>
              <w:rPr>
                <w:rFonts w:ascii="Tahoma" w:hAnsi="Tahoma" w:cs="Tahoma"/>
                <w:sz w:val="16"/>
                <w:szCs w:val="18"/>
                <w:lang w:val="en-US"/>
              </w:rPr>
            </w:pPr>
            <w:r w:rsidRPr="00B76EF3">
              <w:rPr>
                <w:rFonts w:ascii="Tahoma" w:hAnsi="Tahoma" w:cs="Tahoma"/>
                <w:sz w:val="16"/>
                <w:szCs w:val="18"/>
                <w:lang w:val="en-US"/>
              </w:rPr>
              <w:t>12</w:t>
            </w:r>
          </w:p>
        </w:tc>
      </w:tr>
      <w:tr w:rsidR="00407006" w:rsidRPr="00B76EF3" w14:paraId="29F38139" w14:textId="77777777" w:rsidTr="00D805D2">
        <w:trPr>
          <w:trHeight w:val="67"/>
        </w:trPr>
        <w:tc>
          <w:tcPr>
            <w:tcW w:w="900" w:type="dxa"/>
          </w:tcPr>
          <w:p w14:paraId="0CB8568E" w14:textId="0D948BB8"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7</w:t>
            </w:r>
          </w:p>
        </w:tc>
        <w:tc>
          <w:tcPr>
            <w:tcW w:w="2070" w:type="dxa"/>
          </w:tcPr>
          <w:p w14:paraId="5947C253" w14:textId="72D266A2"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C9600-PWR-2KWAC=</w:t>
            </w:r>
          </w:p>
        </w:tc>
        <w:tc>
          <w:tcPr>
            <w:tcW w:w="6390" w:type="dxa"/>
          </w:tcPr>
          <w:p w14:paraId="53692F30" w14:textId="6337C474"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Cisco Catalyst 9600 Series 2000W AC Power Supply</w:t>
            </w:r>
          </w:p>
        </w:tc>
        <w:tc>
          <w:tcPr>
            <w:tcW w:w="1244" w:type="dxa"/>
          </w:tcPr>
          <w:p w14:paraId="30F6D06E" w14:textId="5A0DD814" w:rsidR="00407006" w:rsidRPr="00B76EF3" w:rsidRDefault="0067791B" w:rsidP="00407006">
            <w:pPr>
              <w:ind w:left="-126" w:right="-108"/>
              <w:jc w:val="center"/>
              <w:rPr>
                <w:rFonts w:ascii="Tahoma" w:hAnsi="Tahoma" w:cs="Tahoma"/>
                <w:sz w:val="16"/>
                <w:szCs w:val="18"/>
              </w:rPr>
            </w:pPr>
            <w:r>
              <w:rPr>
                <w:rFonts w:ascii="Tahoma" w:hAnsi="Tahoma" w:cs="Tahoma"/>
                <w:sz w:val="16"/>
                <w:szCs w:val="18"/>
                <w:lang w:val="en-US"/>
              </w:rPr>
              <w:t>4</w:t>
            </w:r>
          </w:p>
        </w:tc>
      </w:tr>
      <w:tr w:rsidR="00407006" w:rsidRPr="00B76EF3" w14:paraId="0F2B378E" w14:textId="77777777" w:rsidTr="00D805D2">
        <w:trPr>
          <w:trHeight w:val="67"/>
        </w:trPr>
        <w:tc>
          <w:tcPr>
            <w:tcW w:w="900" w:type="dxa"/>
          </w:tcPr>
          <w:p w14:paraId="424FD08D" w14:textId="16C0C3AD"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8</w:t>
            </w:r>
          </w:p>
        </w:tc>
        <w:tc>
          <w:tcPr>
            <w:tcW w:w="2070" w:type="dxa"/>
          </w:tcPr>
          <w:p w14:paraId="1A0649B1" w14:textId="16DD4940"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CAB-TA-EU</w:t>
            </w:r>
          </w:p>
        </w:tc>
        <w:tc>
          <w:tcPr>
            <w:tcW w:w="6390" w:type="dxa"/>
          </w:tcPr>
          <w:p w14:paraId="22754E04" w14:textId="05C38416"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Europe AC Type A Power Cable</w:t>
            </w:r>
          </w:p>
        </w:tc>
        <w:tc>
          <w:tcPr>
            <w:tcW w:w="1244" w:type="dxa"/>
          </w:tcPr>
          <w:p w14:paraId="7E45D447" w14:textId="7751C62A" w:rsidR="00407006" w:rsidRPr="00B76EF3" w:rsidRDefault="00557556" w:rsidP="00407006">
            <w:pPr>
              <w:ind w:left="-126" w:right="-108"/>
              <w:jc w:val="center"/>
              <w:rPr>
                <w:rFonts w:ascii="Tahoma" w:hAnsi="Tahoma" w:cs="Tahoma"/>
                <w:sz w:val="16"/>
                <w:szCs w:val="18"/>
                <w:lang w:val="en-US"/>
              </w:rPr>
            </w:pPr>
            <w:r>
              <w:rPr>
                <w:rFonts w:ascii="Tahoma" w:hAnsi="Tahoma" w:cs="Tahoma"/>
                <w:sz w:val="16"/>
                <w:szCs w:val="18"/>
                <w:lang w:val="en-US"/>
              </w:rPr>
              <w:t>4</w:t>
            </w:r>
          </w:p>
        </w:tc>
      </w:tr>
      <w:tr w:rsidR="00407006" w:rsidRPr="00B76EF3" w14:paraId="54B98D49" w14:textId="77777777" w:rsidTr="00D805D2">
        <w:trPr>
          <w:trHeight w:val="67"/>
        </w:trPr>
        <w:tc>
          <w:tcPr>
            <w:tcW w:w="900" w:type="dxa"/>
          </w:tcPr>
          <w:p w14:paraId="2DA784B6" w14:textId="7C1F6F4D" w:rsidR="00407006" w:rsidRPr="00B76EF3" w:rsidRDefault="00407006" w:rsidP="00407006">
            <w:pPr>
              <w:jc w:val="center"/>
              <w:rPr>
                <w:rFonts w:ascii="Tahoma" w:hAnsi="Tahoma" w:cs="Tahoma"/>
                <w:sz w:val="16"/>
                <w:szCs w:val="18"/>
                <w:lang w:val="en-US"/>
              </w:rPr>
            </w:pPr>
            <w:r w:rsidRPr="00B76EF3">
              <w:rPr>
                <w:rFonts w:ascii="Tahoma" w:hAnsi="Tahoma" w:cs="Tahoma"/>
                <w:sz w:val="16"/>
                <w:szCs w:val="18"/>
                <w:lang w:val="en-US"/>
              </w:rPr>
              <w:t>9</w:t>
            </w:r>
          </w:p>
        </w:tc>
        <w:tc>
          <w:tcPr>
            <w:tcW w:w="2070" w:type="dxa"/>
          </w:tcPr>
          <w:p w14:paraId="5C3B0996" w14:textId="0B0082D3"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CON-SNT-C9606R</w:t>
            </w:r>
          </w:p>
        </w:tc>
        <w:tc>
          <w:tcPr>
            <w:tcW w:w="6390" w:type="dxa"/>
          </w:tcPr>
          <w:p w14:paraId="47AEE013" w14:textId="29B1D8D8" w:rsidR="00407006" w:rsidRPr="00B76EF3" w:rsidRDefault="00407006" w:rsidP="00407006">
            <w:pPr>
              <w:rPr>
                <w:rFonts w:ascii="Tahoma" w:hAnsi="Tahoma" w:cs="Tahoma"/>
                <w:sz w:val="16"/>
                <w:szCs w:val="18"/>
                <w:lang w:val="en-US"/>
              </w:rPr>
            </w:pPr>
            <w:r w:rsidRPr="00B76EF3">
              <w:rPr>
                <w:rFonts w:ascii="Tahoma" w:hAnsi="Tahoma" w:cs="Tahoma"/>
                <w:sz w:val="16"/>
                <w:szCs w:val="18"/>
                <w:lang w:val="en-US"/>
              </w:rPr>
              <w:t>SNTC-8X5XNBD Cisco Catalyst 9600</w:t>
            </w:r>
          </w:p>
        </w:tc>
        <w:tc>
          <w:tcPr>
            <w:tcW w:w="1244" w:type="dxa"/>
          </w:tcPr>
          <w:p w14:paraId="5FEB9D60" w14:textId="63E2D67D" w:rsidR="00407006" w:rsidRPr="00B76EF3" w:rsidRDefault="0067791B" w:rsidP="00407006">
            <w:pPr>
              <w:ind w:left="-126" w:right="-108"/>
              <w:jc w:val="center"/>
              <w:rPr>
                <w:rFonts w:ascii="Tahoma" w:hAnsi="Tahoma" w:cs="Tahoma"/>
                <w:sz w:val="16"/>
                <w:szCs w:val="18"/>
                <w:lang w:val="en-US"/>
              </w:rPr>
            </w:pPr>
            <w:r>
              <w:rPr>
                <w:rFonts w:ascii="Tahoma" w:hAnsi="Tahoma" w:cs="Tahoma"/>
                <w:sz w:val="16"/>
                <w:szCs w:val="18"/>
                <w:lang w:val="en-US"/>
              </w:rPr>
              <w:t>2</w:t>
            </w:r>
          </w:p>
        </w:tc>
      </w:tr>
    </w:tbl>
    <w:p w14:paraId="1C664C52" w14:textId="77777777" w:rsidR="00494502" w:rsidRPr="00D81868" w:rsidRDefault="00494502" w:rsidP="004E6642">
      <w:pPr>
        <w:rPr>
          <w:rFonts w:ascii="Tahoma" w:hAnsi="Tahoma" w:cs="Tahoma"/>
          <w:b/>
          <w:sz w:val="20"/>
          <w:szCs w:val="18"/>
          <w:u w:val="single"/>
          <w:lang w:val="en-US"/>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60"/>
        <w:gridCol w:w="1260"/>
      </w:tblGrid>
      <w:tr w:rsidR="00D805D2" w:rsidRPr="00B83E60" w14:paraId="33B2C0D0" w14:textId="77777777" w:rsidTr="00D805D2">
        <w:trPr>
          <w:trHeight w:val="255"/>
        </w:trPr>
        <w:tc>
          <w:tcPr>
            <w:tcW w:w="10620" w:type="dxa"/>
            <w:gridSpan w:val="3"/>
            <w:shd w:val="clear" w:color="auto" w:fill="9CC2E5" w:themeFill="accent1" w:themeFillTint="99"/>
            <w:vAlign w:val="bottom"/>
          </w:tcPr>
          <w:p w14:paraId="4A1C1DDF" w14:textId="33AD024E" w:rsidR="00D805D2" w:rsidRPr="00B76EF3" w:rsidRDefault="001A416C" w:rsidP="001A416C">
            <w:pPr>
              <w:ind w:left="-126" w:right="-108"/>
              <w:jc w:val="center"/>
              <w:rPr>
                <w:rFonts w:ascii="Tahoma" w:hAnsi="Tahoma" w:cs="Tahoma"/>
                <w:b/>
                <w:sz w:val="16"/>
                <w:szCs w:val="16"/>
                <w:lang w:val="en-US"/>
              </w:rPr>
            </w:pPr>
            <w:r w:rsidRPr="00B76EF3">
              <w:rPr>
                <w:rFonts w:ascii="Tahoma" w:hAnsi="Tahoma" w:cs="Tahoma"/>
                <w:b/>
                <w:sz w:val="16"/>
                <w:szCs w:val="16"/>
                <w:lang w:val="en-US"/>
              </w:rPr>
              <w:t xml:space="preserve">2 x </w:t>
            </w:r>
            <w:r w:rsidR="00D805D2" w:rsidRPr="00B76EF3">
              <w:rPr>
                <w:rFonts w:ascii="Tahoma" w:hAnsi="Tahoma" w:cs="Tahoma"/>
                <w:b/>
                <w:sz w:val="16"/>
                <w:szCs w:val="16"/>
                <w:lang w:val="en-US"/>
              </w:rPr>
              <w:t>F.O SWITCHES SPEC</w:t>
            </w:r>
            <w:r w:rsidRPr="00B76EF3">
              <w:rPr>
                <w:rFonts w:ascii="Tahoma" w:hAnsi="Tahoma" w:cs="Tahoma"/>
                <w:b/>
                <w:sz w:val="16"/>
                <w:szCs w:val="16"/>
                <w:lang w:val="en-US"/>
              </w:rPr>
              <w:t>IFICATIONS</w:t>
            </w:r>
          </w:p>
        </w:tc>
      </w:tr>
      <w:tr w:rsidR="00D805D2" w:rsidRPr="00B76EF3" w14:paraId="46360A42" w14:textId="77777777" w:rsidTr="001A416C">
        <w:trPr>
          <w:trHeight w:val="255"/>
        </w:trPr>
        <w:tc>
          <w:tcPr>
            <w:tcW w:w="900" w:type="dxa"/>
            <w:shd w:val="clear" w:color="auto" w:fill="9CC2E5" w:themeFill="accent1" w:themeFillTint="99"/>
            <w:vAlign w:val="bottom"/>
          </w:tcPr>
          <w:p w14:paraId="445E4934" w14:textId="1AD73500"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Line No</w:t>
            </w:r>
          </w:p>
        </w:tc>
        <w:tc>
          <w:tcPr>
            <w:tcW w:w="8460" w:type="dxa"/>
            <w:shd w:val="clear" w:color="auto" w:fill="9CC2E5" w:themeFill="accent1" w:themeFillTint="99"/>
            <w:vAlign w:val="bottom"/>
            <w:hideMark/>
          </w:tcPr>
          <w:p w14:paraId="078FD5C4" w14:textId="16AEA0DF"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Architecture:</w:t>
            </w:r>
          </w:p>
        </w:tc>
        <w:tc>
          <w:tcPr>
            <w:tcW w:w="1260" w:type="dxa"/>
            <w:shd w:val="clear" w:color="auto" w:fill="9CC2E5" w:themeFill="accent1" w:themeFillTint="99"/>
            <w:noWrap/>
            <w:vAlign w:val="bottom"/>
            <w:hideMark/>
          </w:tcPr>
          <w:p w14:paraId="3408872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59E07DB1" w14:textId="77777777" w:rsidTr="001A416C">
        <w:trPr>
          <w:trHeight w:val="255"/>
        </w:trPr>
        <w:tc>
          <w:tcPr>
            <w:tcW w:w="900" w:type="dxa"/>
            <w:vAlign w:val="bottom"/>
          </w:tcPr>
          <w:p w14:paraId="017DE90B" w14:textId="073F2E1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w:t>
            </w:r>
          </w:p>
        </w:tc>
        <w:tc>
          <w:tcPr>
            <w:tcW w:w="8460" w:type="dxa"/>
            <w:shd w:val="clear" w:color="auto" w:fill="auto"/>
            <w:vAlign w:val="bottom"/>
            <w:hideMark/>
          </w:tcPr>
          <w:p w14:paraId="22346211" w14:textId="418E0C6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Compact design with space requirement on the rack</w:t>
            </w:r>
          </w:p>
        </w:tc>
        <w:tc>
          <w:tcPr>
            <w:tcW w:w="1260" w:type="dxa"/>
            <w:shd w:val="clear" w:color="auto" w:fill="auto"/>
            <w:noWrap/>
            <w:vAlign w:val="bottom"/>
            <w:hideMark/>
          </w:tcPr>
          <w:p w14:paraId="4EA2E2B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&lt;= 1 RU</w:t>
            </w:r>
          </w:p>
        </w:tc>
      </w:tr>
      <w:tr w:rsidR="00D805D2" w:rsidRPr="00B76EF3" w14:paraId="2B3FFCB0" w14:textId="77777777" w:rsidTr="001A416C">
        <w:trPr>
          <w:trHeight w:val="255"/>
        </w:trPr>
        <w:tc>
          <w:tcPr>
            <w:tcW w:w="900" w:type="dxa"/>
            <w:vAlign w:val="bottom"/>
          </w:tcPr>
          <w:p w14:paraId="3F551401" w14:textId="1DD8118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w:t>
            </w:r>
          </w:p>
        </w:tc>
        <w:tc>
          <w:tcPr>
            <w:tcW w:w="8460" w:type="dxa"/>
            <w:shd w:val="clear" w:color="auto" w:fill="auto"/>
            <w:vAlign w:val="bottom"/>
            <w:hideMark/>
          </w:tcPr>
          <w:p w14:paraId="1442C8C5" w14:textId="42426B8A"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 xml:space="preserve">stacking function </w:t>
            </w:r>
            <w:r w:rsidR="001A416C" w:rsidRPr="00B76EF3">
              <w:rPr>
                <w:rFonts w:ascii="Tahoma" w:hAnsi="Tahoma" w:cs="Tahoma"/>
                <w:sz w:val="16"/>
                <w:szCs w:val="16"/>
                <w:lang w:val="en-US" w:eastAsia="en-US"/>
              </w:rPr>
              <w:t>embedded</w:t>
            </w:r>
            <w:r w:rsidRPr="00B76EF3">
              <w:rPr>
                <w:rFonts w:ascii="Tahoma" w:hAnsi="Tahoma" w:cs="Tahoma"/>
                <w:sz w:val="16"/>
                <w:szCs w:val="16"/>
                <w:lang w:val="en-US" w:eastAsia="en-US"/>
              </w:rPr>
              <w:t xml:space="preserve"> with module</w:t>
            </w:r>
          </w:p>
        </w:tc>
        <w:tc>
          <w:tcPr>
            <w:tcW w:w="1260" w:type="dxa"/>
            <w:shd w:val="clear" w:color="auto" w:fill="auto"/>
            <w:noWrap/>
            <w:vAlign w:val="bottom"/>
            <w:hideMark/>
          </w:tcPr>
          <w:p w14:paraId="611CDC6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B5F4CCE" w14:textId="77777777" w:rsidTr="001A416C">
        <w:trPr>
          <w:trHeight w:val="255"/>
        </w:trPr>
        <w:tc>
          <w:tcPr>
            <w:tcW w:w="900" w:type="dxa"/>
            <w:vAlign w:val="bottom"/>
          </w:tcPr>
          <w:p w14:paraId="67BF36B7" w14:textId="05264F54"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3</w:t>
            </w:r>
          </w:p>
        </w:tc>
        <w:tc>
          <w:tcPr>
            <w:tcW w:w="8460" w:type="dxa"/>
            <w:shd w:val="clear" w:color="auto" w:fill="auto"/>
            <w:vAlign w:val="bottom"/>
            <w:hideMark/>
          </w:tcPr>
          <w:p w14:paraId="50CDB84A" w14:textId="52782F66"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 xml:space="preserve">Minimum Stacking Bus Speed </w:t>
            </w:r>
          </w:p>
        </w:tc>
        <w:tc>
          <w:tcPr>
            <w:tcW w:w="1260" w:type="dxa"/>
            <w:shd w:val="clear" w:color="auto" w:fill="auto"/>
            <w:noWrap/>
            <w:vAlign w:val="bottom"/>
            <w:hideMark/>
          </w:tcPr>
          <w:p w14:paraId="7F23CC3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480 Gbps</w:t>
            </w:r>
          </w:p>
        </w:tc>
      </w:tr>
      <w:tr w:rsidR="00D805D2" w:rsidRPr="00B76EF3" w14:paraId="43BB90F7" w14:textId="77777777" w:rsidTr="001A416C">
        <w:trPr>
          <w:trHeight w:val="255"/>
        </w:trPr>
        <w:tc>
          <w:tcPr>
            <w:tcW w:w="900" w:type="dxa"/>
            <w:vAlign w:val="bottom"/>
          </w:tcPr>
          <w:p w14:paraId="0B0AA34F" w14:textId="29BDFBB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4</w:t>
            </w:r>
          </w:p>
        </w:tc>
        <w:tc>
          <w:tcPr>
            <w:tcW w:w="8460" w:type="dxa"/>
            <w:shd w:val="clear" w:color="auto" w:fill="auto"/>
            <w:vAlign w:val="bottom"/>
            <w:hideMark/>
          </w:tcPr>
          <w:p w14:paraId="32122C11" w14:textId="61A17B7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switches in a stack</w:t>
            </w:r>
          </w:p>
        </w:tc>
        <w:tc>
          <w:tcPr>
            <w:tcW w:w="1260" w:type="dxa"/>
            <w:shd w:val="clear" w:color="auto" w:fill="auto"/>
            <w:noWrap/>
            <w:vAlign w:val="bottom"/>
            <w:hideMark/>
          </w:tcPr>
          <w:p w14:paraId="7E31489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8</w:t>
            </w:r>
          </w:p>
        </w:tc>
      </w:tr>
      <w:tr w:rsidR="00D805D2" w:rsidRPr="00B76EF3" w14:paraId="4EDE27C4" w14:textId="77777777" w:rsidTr="00B76EF3">
        <w:trPr>
          <w:trHeight w:val="384"/>
        </w:trPr>
        <w:tc>
          <w:tcPr>
            <w:tcW w:w="900" w:type="dxa"/>
            <w:vAlign w:val="bottom"/>
          </w:tcPr>
          <w:p w14:paraId="6F269D4E" w14:textId="786E9024" w:rsidR="00D805D2" w:rsidRPr="00B76EF3" w:rsidRDefault="001A416C" w:rsidP="001A416C">
            <w:pPr>
              <w:jc w:val="center"/>
              <w:rPr>
                <w:rFonts w:ascii="Tahoma" w:hAnsi="Tahoma" w:cs="Tahoma"/>
                <w:color w:val="000000"/>
                <w:sz w:val="16"/>
                <w:szCs w:val="16"/>
                <w:lang w:val="en-US" w:eastAsia="en-US"/>
              </w:rPr>
            </w:pPr>
            <w:r w:rsidRPr="00B76EF3">
              <w:rPr>
                <w:rFonts w:ascii="Tahoma" w:hAnsi="Tahoma" w:cs="Tahoma"/>
                <w:color w:val="000000"/>
                <w:sz w:val="16"/>
                <w:szCs w:val="16"/>
                <w:lang w:val="en-US" w:eastAsia="en-US"/>
              </w:rPr>
              <w:t>5</w:t>
            </w:r>
          </w:p>
        </w:tc>
        <w:tc>
          <w:tcPr>
            <w:tcW w:w="8460" w:type="dxa"/>
            <w:shd w:val="clear" w:color="auto" w:fill="auto"/>
            <w:vAlign w:val="bottom"/>
            <w:hideMark/>
          </w:tcPr>
          <w:p w14:paraId="0DB53D28" w14:textId="2A3A0E0B" w:rsidR="00D805D2" w:rsidRPr="00B76EF3" w:rsidRDefault="00D805D2" w:rsidP="00D805D2">
            <w:pPr>
              <w:rPr>
                <w:rFonts w:ascii="Tahoma" w:hAnsi="Tahoma" w:cs="Tahoma"/>
                <w:color w:val="000000"/>
                <w:sz w:val="16"/>
                <w:szCs w:val="16"/>
                <w:lang w:val="en-US" w:eastAsia="en-US"/>
              </w:rPr>
            </w:pPr>
            <w:r w:rsidRPr="00B76EF3">
              <w:rPr>
                <w:rFonts w:ascii="Tahoma" w:hAnsi="Tahoma" w:cs="Tahoma"/>
                <w:color w:val="000000"/>
                <w:sz w:val="16"/>
                <w:szCs w:val="16"/>
                <w:lang w:val="en-US" w:eastAsia="en-US"/>
              </w:rPr>
              <w:t xml:space="preserve">Minimum Switching Time, Non-Stop Forwarding &amp; </w:t>
            </w:r>
            <w:r w:rsidR="001A416C" w:rsidRPr="00B76EF3">
              <w:rPr>
                <w:rFonts w:ascii="Tahoma" w:hAnsi="Tahoma" w:cs="Tahoma"/>
                <w:color w:val="000000"/>
                <w:sz w:val="16"/>
                <w:szCs w:val="16"/>
                <w:lang w:val="en-US" w:eastAsia="en-US"/>
              </w:rPr>
              <w:t>State full</w:t>
            </w:r>
            <w:r w:rsidRPr="00B76EF3">
              <w:rPr>
                <w:rFonts w:ascii="Tahoma" w:hAnsi="Tahoma" w:cs="Tahoma"/>
                <w:color w:val="000000"/>
                <w:sz w:val="16"/>
                <w:szCs w:val="16"/>
                <w:lang w:val="en-US" w:eastAsia="en-US"/>
              </w:rPr>
              <w:t xml:space="preserve"> Switch Over,  in an event of a stack member being damaged</w:t>
            </w:r>
          </w:p>
        </w:tc>
        <w:tc>
          <w:tcPr>
            <w:tcW w:w="1260" w:type="dxa"/>
            <w:shd w:val="clear" w:color="auto" w:fill="auto"/>
            <w:noWrap/>
            <w:vAlign w:val="bottom"/>
            <w:hideMark/>
          </w:tcPr>
          <w:p w14:paraId="7CF7F0CF" w14:textId="77777777" w:rsidR="00D805D2" w:rsidRPr="00B76EF3" w:rsidRDefault="00D805D2" w:rsidP="00D805D2">
            <w:pPr>
              <w:jc w:val="center"/>
              <w:rPr>
                <w:rFonts w:ascii="Tahoma" w:hAnsi="Tahoma" w:cs="Tahoma"/>
                <w:sz w:val="16"/>
                <w:szCs w:val="16"/>
                <w:lang w:val="en-US" w:eastAsia="en-US"/>
              </w:rPr>
            </w:pPr>
            <w:r w:rsidRPr="00B76EF3">
              <w:rPr>
                <w:rFonts w:ascii="Cambria Math" w:hAnsi="Cambria Math" w:cs="Cambria Math"/>
                <w:sz w:val="16"/>
                <w:szCs w:val="16"/>
                <w:lang w:val="en-US" w:eastAsia="en-US"/>
              </w:rPr>
              <w:t>≦</w:t>
            </w:r>
            <w:r w:rsidRPr="00B76EF3">
              <w:rPr>
                <w:rFonts w:ascii="Tahoma" w:hAnsi="Tahoma" w:cs="Tahoma"/>
                <w:sz w:val="16"/>
                <w:szCs w:val="16"/>
                <w:lang w:val="en-US" w:eastAsia="en-US"/>
              </w:rPr>
              <w:t xml:space="preserve"> 50ms</w:t>
            </w:r>
          </w:p>
        </w:tc>
      </w:tr>
      <w:tr w:rsidR="00D805D2" w:rsidRPr="00B76EF3" w14:paraId="68272399" w14:textId="77777777" w:rsidTr="001A416C">
        <w:trPr>
          <w:trHeight w:val="255"/>
        </w:trPr>
        <w:tc>
          <w:tcPr>
            <w:tcW w:w="900" w:type="dxa"/>
            <w:vAlign w:val="bottom"/>
          </w:tcPr>
          <w:p w14:paraId="22874698" w14:textId="449CAE2A"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w:t>
            </w:r>
          </w:p>
        </w:tc>
        <w:tc>
          <w:tcPr>
            <w:tcW w:w="8460" w:type="dxa"/>
            <w:shd w:val="clear" w:color="auto" w:fill="auto"/>
            <w:vAlign w:val="bottom"/>
            <w:hideMark/>
          </w:tcPr>
          <w:p w14:paraId="3BA859B4" w14:textId="065FC14C"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 xml:space="preserve">Compact design with space requirement on the rack 1 RU </w:t>
            </w:r>
          </w:p>
        </w:tc>
        <w:tc>
          <w:tcPr>
            <w:tcW w:w="1260" w:type="dxa"/>
            <w:shd w:val="clear" w:color="auto" w:fill="auto"/>
            <w:noWrap/>
            <w:vAlign w:val="bottom"/>
            <w:hideMark/>
          </w:tcPr>
          <w:p w14:paraId="44861D8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512961A" w14:textId="77777777" w:rsidTr="001A416C">
        <w:trPr>
          <w:trHeight w:val="255"/>
        </w:trPr>
        <w:tc>
          <w:tcPr>
            <w:tcW w:w="900" w:type="dxa"/>
            <w:vAlign w:val="bottom"/>
          </w:tcPr>
          <w:p w14:paraId="4845D21D" w14:textId="49D2491D"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7</w:t>
            </w:r>
          </w:p>
        </w:tc>
        <w:tc>
          <w:tcPr>
            <w:tcW w:w="8460" w:type="dxa"/>
            <w:shd w:val="clear" w:color="auto" w:fill="auto"/>
            <w:vAlign w:val="bottom"/>
            <w:hideMark/>
          </w:tcPr>
          <w:p w14:paraId="408D8BD5" w14:textId="73CADB23"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for master and backup cooling fan</w:t>
            </w:r>
          </w:p>
        </w:tc>
        <w:tc>
          <w:tcPr>
            <w:tcW w:w="1260" w:type="dxa"/>
            <w:shd w:val="clear" w:color="auto" w:fill="auto"/>
            <w:noWrap/>
            <w:vAlign w:val="bottom"/>
            <w:hideMark/>
          </w:tcPr>
          <w:p w14:paraId="113A4FC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21A173F" w14:textId="77777777" w:rsidTr="001A416C">
        <w:trPr>
          <w:trHeight w:val="255"/>
        </w:trPr>
        <w:tc>
          <w:tcPr>
            <w:tcW w:w="900" w:type="dxa"/>
            <w:vAlign w:val="bottom"/>
          </w:tcPr>
          <w:p w14:paraId="2C12CE70" w14:textId="234BBEC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8</w:t>
            </w:r>
          </w:p>
        </w:tc>
        <w:tc>
          <w:tcPr>
            <w:tcW w:w="8460" w:type="dxa"/>
            <w:shd w:val="clear" w:color="auto" w:fill="auto"/>
            <w:vAlign w:val="bottom"/>
            <w:hideMark/>
          </w:tcPr>
          <w:p w14:paraId="35152801" w14:textId="7668C321"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Integrated main and backup power supply 220V AC</w:t>
            </w:r>
          </w:p>
        </w:tc>
        <w:tc>
          <w:tcPr>
            <w:tcW w:w="1260" w:type="dxa"/>
            <w:shd w:val="clear" w:color="auto" w:fill="auto"/>
            <w:noWrap/>
            <w:vAlign w:val="bottom"/>
            <w:hideMark/>
          </w:tcPr>
          <w:p w14:paraId="07AC8FE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A332B28" w14:textId="77777777" w:rsidTr="001A416C">
        <w:trPr>
          <w:trHeight w:val="255"/>
        </w:trPr>
        <w:tc>
          <w:tcPr>
            <w:tcW w:w="900" w:type="dxa"/>
            <w:vAlign w:val="bottom"/>
          </w:tcPr>
          <w:p w14:paraId="5440C9A4" w14:textId="2BE342B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9</w:t>
            </w:r>
          </w:p>
        </w:tc>
        <w:tc>
          <w:tcPr>
            <w:tcW w:w="8460" w:type="dxa"/>
            <w:shd w:val="clear" w:color="auto" w:fill="auto"/>
            <w:vAlign w:val="bottom"/>
            <w:hideMark/>
          </w:tcPr>
          <w:p w14:paraId="3DFA7C71" w14:textId="06F08591"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Power consumption in Watts, in full load mode</w:t>
            </w:r>
          </w:p>
        </w:tc>
        <w:tc>
          <w:tcPr>
            <w:tcW w:w="1260" w:type="dxa"/>
            <w:shd w:val="clear" w:color="auto" w:fill="auto"/>
            <w:noWrap/>
            <w:vAlign w:val="bottom"/>
            <w:hideMark/>
          </w:tcPr>
          <w:p w14:paraId="4D84C98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160 Watt</w:t>
            </w:r>
          </w:p>
        </w:tc>
      </w:tr>
      <w:tr w:rsidR="00D805D2" w:rsidRPr="00B76EF3" w14:paraId="4EF22700" w14:textId="77777777" w:rsidTr="001A416C">
        <w:trPr>
          <w:trHeight w:val="255"/>
        </w:trPr>
        <w:tc>
          <w:tcPr>
            <w:tcW w:w="900" w:type="dxa"/>
            <w:shd w:val="clear" w:color="auto" w:fill="9CC2E5" w:themeFill="accent1" w:themeFillTint="99"/>
            <w:vAlign w:val="bottom"/>
          </w:tcPr>
          <w:p w14:paraId="3FA84BC0"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180BA0CF" w14:textId="7965562F"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Environmental operating conditions:</w:t>
            </w:r>
          </w:p>
        </w:tc>
        <w:tc>
          <w:tcPr>
            <w:tcW w:w="1260" w:type="dxa"/>
            <w:shd w:val="clear" w:color="auto" w:fill="9CC2E5" w:themeFill="accent1" w:themeFillTint="99"/>
            <w:noWrap/>
            <w:vAlign w:val="bottom"/>
            <w:hideMark/>
          </w:tcPr>
          <w:p w14:paraId="1124E1A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321BC337" w14:textId="77777777" w:rsidTr="001A416C">
        <w:trPr>
          <w:trHeight w:val="285"/>
        </w:trPr>
        <w:tc>
          <w:tcPr>
            <w:tcW w:w="900" w:type="dxa"/>
            <w:vAlign w:val="bottom"/>
          </w:tcPr>
          <w:p w14:paraId="341178AE" w14:textId="48845A6D"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10</w:t>
            </w:r>
          </w:p>
        </w:tc>
        <w:tc>
          <w:tcPr>
            <w:tcW w:w="8460" w:type="dxa"/>
            <w:shd w:val="clear" w:color="auto" w:fill="auto"/>
            <w:vAlign w:val="bottom"/>
            <w:hideMark/>
          </w:tcPr>
          <w:p w14:paraId="3ACF0896" w14:textId="551C2703"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operating temperature</w:t>
            </w:r>
          </w:p>
        </w:tc>
        <w:tc>
          <w:tcPr>
            <w:tcW w:w="1260" w:type="dxa"/>
            <w:shd w:val="clear" w:color="auto" w:fill="auto"/>
            <w:noWrap/>
            <w:vAlign w:val="bottom"/>
            <w:hideMark/>
          </w:tcPr>
          <w:p w14:paraId="33893750" w14:textId="77777777" w:rsidR="00D805D2" w:rsidRPr="00B76EF3" w:rsidRDefault="00D805D2" w:rsidP="00D805D2">
            <w:pPr>
              <w:jc w:val="center"/>
              <w:rPr>
                <w:rFonts w:ascii="Tahoma" w:hAnsi="Tahoma" w:cs="Tahoma"/>
                <w:sz w:val="16"/>
                <w:szCs w:val="16"/>
                <w:lang w:val="en-US" w:eastAsia="en-US"/>
              </w:rPr>
            </w:pPr>
            <w:r w:rsidRPr="00B76EF3">
              <w:rPr>
                <w:rFonts w:ascii="Cambria Math" w:hAnsi="Cambria Math" w:cs="Cambria Math"/>
                <w:sz w:val="16"/>
                <w:szCs w:val="16"/>
                <w:lang w:val="en-US" w:eastAsia="en-US"/>
              </w:rPr>
              <w:t>≦</w:t>
            </w:r>
            <w:r w:rsidRPr="00B76EF3">
              <w:rPr>
                <w:rFonts w:ascii="Tahoma" w:hAnsi="Tahoma" w:cs="Tahoma"/>
                <w:sz w:val="16"/>
                <w:szCs w:val="16"/>
                <w:lang w:val="en-US" w:eastAsia="en-US"/>
              </w:rPr>
              <w:t xml:space="preserve"> -5</w:t>
            </w:r>
            <w:r w:rsidRPr="00B76EF3">
              <w:rPr>
                <w:rFonts w:ascii="Tahoma" w:hAnsi="Tahoma" w:cs="Tahoma"/>
                <w:sz w:val="16"/>
                <w:szCs w:val="16"/>
                <w:vertAlign w:val="superscript"/>
                <w:lang w:val="en-US" w:eastAsia="en-US"/>
              </w:rPr>
              <w:t>o</w:t>
            </w:r>
            <w:r w:rsidRPr="00B76EF3">
              <w:rPr>
                <w:rFonts w:ascii="Tahoma" w:hAnsi="Tahoma" w:cs="Tahoma"/>
                <w:sz w:val="16"/>
                <w:szCs w:val="16"/>
                <w:lang w:val="en-US" w:eastAsia="en-US"/>
              </w:rPr>
              <w:t>C</w:t>
            </w:r>
          </w:p>
        </w:tc>
      </w:tr>
      <w:tr w:rsidR="00D805D2" w:rsidRPr="00B76EF3" w14:paraId="5BAC6571" w14:textId="77777777" w:rsidTr="001A416C">
        <w:trPr>
          <w:trHeight w:val="285"/>
        </w:trPr>
        <w:tc>
          <w:tcPr>
            <w:tcW w:w="900" w:type="dxa"/>
            <w:vAlign w:val="bottom"/>
          </w:tcPr>
          <w:p w14:paraId="225BA547" w14:textId="188DD48D"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w:t>
            </w:r>
          </w:p>
        </w:tc>
        <w:tc>
          <w:tcPr>
            <w:tcW w:w="8460" w:type="dxa"/>
            <w:shd w:val="clear" w:color="auto" w:fill="auto"/>
            <w:vAlign w:val="bottom"/>
            <w:hideMark/>
          </w:tcPr>
          <w:p w14:paraId="6E1CF5EF" w14:textId="0C688FA7"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Maximum operating temperature</w:t>
            </w:r>
          </w:p>
        </w:tc>
        <w:tc>
          <w:tcPr>
            <w:tcW w:w="1260" w:type="dxa"/>
            <w:shd w:val="clear" w:color="auto" w:fill="auto"/>
            <w:noWrap/>
            <w:vAlign w:val="bottom"/>
            <w:hideMark/>
          </w:tcPr>
          <w:p w14:paraId="6813D3A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45</w:t>
            </w:r>
            <w:r w:rsidRPr="00B76EF3">
              <w:rPr>
                <w:rFonts w:ascii="Tahoma" w:hAnsi="Tahoma" w:cs="Tahoma"/>
                <w:sz w:val="16"/>
                <w:szCs w:val="16"/>
                <w:vertAlign w:val="superscript"/>
                <w:lang w:val="en-US" w:eastAsia="en-US"/>
              </w:rPr>
              <w:t>o</w:t>
            </w:r>
            <w:r w:rsidRPr="00B76EF3">
              <w:rPr>
                <w:rFonts w:ascii="Tahoma" w:hAnsi="Tahoma" w:cs="Tahoma"/>
                <w:sz w:val="16"/>
                <w:szCs w:val="16"/>
                <w:lang w:val="en-US" w:eastAsia="en-US"/>
              </w:rPr>
              <w:t>C</w:t>
            </w:r>
          </w:p>
        </w:tc>
      </w:tr>
      <w:tr w:rsidR="00D805D2" w:rsidRPr="00B76EF3" w14:paraId="138269D0" w14:textId="77777777" w:rsidTr="001A416C">
        <w:trPr>
          <w:trHeight w:val="255"/>
        </w:trPr>
        <w:tc>
          <w:tcPr>
            <w:tcW w:w="900" w:type="dxa"/>
            <w:vAlign w:val="bottom"/>
          </w:tcPr>
          <w:p w14:paraId="386EA008" w14:textId="141FED9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w:t>
            </w:r>
          </w:p>
        </w:tc>
        <w:tc>
          <w:tcPr>
            <w:tcW w:w="8460" w:type="dxa"/>
            <w:shd w:val="clear" w:color="auto" w:fill="auto"/>
            <w:vAlign w:val="bottom"/>
            <w:hideMark/>
          </w:tcPr>
          <w:p w14:paraId="7FBC98D5" w14:textId="2B5D616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operating humidity</w:t>
            </w:r>
          </w:p>
        </w:tc>
        <w:tc>
          <w:tcPr>
            <w:tcW w:w="1260" w:type="dxa"/>
            <w:shd w:val="clear" w:color="auto" w:fill="auto"/>
            <w:noWrap/>
            <w:vAlign w:val="bottom"/>
            <w:hideMark/>
          </w:tcPr>
          <w:p w14:paraId="01401C18" w14:textId="77777777" w:rsidR="00D805D2" w:rsidRPr="00B76EF3" w:rsidRDefault="00D805D2" w:rsidP="00D805D2">
            <w:pPr>
              <w:jc w:val="center"/>
              <w:rPr>
                <w:rFonts w:ascii="Tahoma" w:hAnsi="Tahoma" w:cs="Tahoma"/>
                <w:sz w:val="16"/>
                <w:szCs w:val="16"/>
                <w:lang w:val="en-US" w:eastAsia="en-US"/>
              </w:rPr>
            </w:pPr>
            <w:r w:rsidRPr="00B76EF3">
              <w:rPr>
                <w:rFonts w:ascii="Cambria Math" w:hAnsi="Cambria Math" w:cs="Cambria Math"/>
                <w:sz w:val="16"/>
                <w:szCs w:val="16"/>
                <w:lang w:val="en-US" w:eastAsia="en-US"/>
              </w:rPr>
              <w:t>≦</w:t>
            </w:r>
            <w:r w:rsidRPr="00B76EF3">
              <w:rPr>
                <w:rFonts w:ascii="Tahoma" w:hAnsi="Tahoma" w:cs="Tahoma"/>
                <w:sz w:val="16"/>
                <w:szCs w:val="16"/>
                <w:lang w:val="en-US" w:eastAsia="en-US"/>
              </w:rPr>
              <w:t xml:space="preserve"> 5%</w:t>
            </w:r>
          </w:p>
        </w:tc>
      </w:tr>
      <w:tr w:rsidR="00D805D2" w:rsidRPr="00B76EF3" w14:paraId="1753B9CC" w14:textId="77777777" w:rsidTr="001A416C">
        <w:trPr>
          <w:trHeight w:val="255"/>
        </w:trPr>
        <w:tc>
          <w:tcPr>
            <w:tcW w:w="900" w:type="dxa"/>
            <w:vAlign w:val="bottom"/>
          </w:tcPr>
          <w:p w14:paraId="782B30A3" w14:textId="27EB189E"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13</w:t>
            </w:r>
          </w:p>
        </w:tc>
        <w:tc>
          <w:tcPr>
            <w:tcW w:w="8460" w:type="dxa"/>
            <w:shd w:val="clear" w:color="auto" w:fill="auto"/>
            <w:vAlign w:val="bottom"/>
            <w:hideMark/>
          </w:tcPr>
          <w:p w14:paraId="0D2200AC" w14:textId="6196FB15"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Maximum operating humidity</w:t>
            </w:r>
          </w:p>
        </w:tc>
        <w:tc>
          <w:tcPr>
            <w:tcW w:w="1260" w:type="dxa"/>
            <w:shd w:val="clear" w:color="auto" w:fill="auto"/>
            <w:noWrap/>
            <w:vAlign w:val="bottom"/>
            <w:hideMark/>
          </w:tcPr>
          <w:p w14:paraId="6C8076A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90%</w:t>
            </w:r>
          </w:p>
        </w:tc>
      </w:tr>
      <w:tr w:rsidR="00D805D2" w:rsidRPr="00B76EF3" w14:paraId="40379F90" w14:textId="77777777" w:rsidTr="001A416C">
        <w:trPr>
          <w:trHeight w:val="255"/>
        </w:trPr>
        <w:tc>
          <w:tcPr>
            <w:tcW w:w="900" w:type="dxa"/>
            <w:shd w:val="clear" w:color="auto" w:fill="9CC2E5" w:themeFill="accent1" w:themeFillTint="99"/>
            <w:vAlign w:val="bottom"/>
          </w:tcPr>
          <w:p w14:paraId="37E2D9B2"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020B84EE" w14:textId="128CA000"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Performance:</w:t>
            </w:r>
          </w:p>
        </w:tc>
        <w:tc>
          <w:tcPr>
            <w:tcW w:w="1260" w:type="dxa"/>
            <w:shd w:val="clear" w:color="auto" w:fill="9CC2E5" w:themeFill="accent1" w:themeFillTint="99"/>
            <w:noWrap/>
            <w:vAlign w:val="bottom"/>
            <w:hideMark/>
          </w:tcPr>
          <w:p w14:paraId="0EF74C5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5D87A765" w14:textId="77777777" w:rsidTr="001A416C">
        <w:trPr>
          <w:trHeight w:val="255"/>
        </w:trPr>
        <w:tc>
          <w:tcPr>
            <w:tcW w:w="900" w:type="dxa"/>
            <w:vAlign w:val="bottom"/>
          </w:tcPr>
          <w:p w14:paraId="3A1EADD0" w14:textId="011C3FEA"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14</w:t>
            </w:r>
          </w:p>
        </w:tc>
        <w:tc>
          <w:tcPr>
            <w:tcW w:w="8460" w:type="dxa"/>
            <w:shd w:val="clear" w:color="auto" w:fill="auto"/>
            <w:vAlign w:val="bottom"/>
            <w:hideMark/>
          </w:tcPr>
          <w:p w14:paraId="30F12384" w14:textId="17E7FE97"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total throughput of switch</w:t>
            </w:r>
          </w:p>
        </w:tc>
        <w:tc>
          <w:tcPr>
            <w:tcW w:w="1260" w:type="dxa"/>
            <w:shd w:val="clear" w:color="auto" w:fill="auto"/>
            <w:noWrap/>
            <w:vAlign w:val="bottom"/>
            <w:hideMark/>
          </w:tcPr>
          <w:p w14:paraId="2DEC4E6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500 Mpps</w:t>
            </w:r>
          </w:p>
        </w:tc>
      </w:tr>
      <w:tr w:rsidR="00D805D2" w:rsidRPr="00B76EF3" w14:paraId="238D8924" w14:textId="77777777" w:rsidTr="001A416C">
        <w:trPr>
          <w:trHeight w:val="255"/>
        </w:trPr>
        <w:tc>
          <w:tcPr>
            <w:tcW w:w="900" w:type="dxa"/>
            <w:vAlign w:val="bottom"/>
          </w:tcPr>
          <w:p w14:paraId="6AE91BFA" w14:textId="33CCB7A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15</w:t>
            </w:r>
          </w:p>
        </w:tc>
        <w:tc>
          <w:tcPr>
            <w:tcW w:w="8460" w:type="dxa"/>
            <w:shd w:val="clear" w:color="auto" w:fill="auto"/>
            <w:vAlign w:val="bottom"/>
            <w:hideMark/>
          </w:tcPr>
          <w:p w14:paraId="382DA476" w14:textId="5DBB062F"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total throughput of switch</w:t>
            </w:r>
          </w:p>
        </w:tc>
        <w:tc>
          <w:tcPr>
            <w:tcW w:w="1260" w:type="dxa"/>
            <w:shd w:val="clear" w:color="auto" w:fill="auto"/>
            <w:noWrap/>
            <w:vAlign w:val="bottom"/>
            <w:hideMark/>
          </w:tcPr>
          <w:p w14:paraId="4A0B036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700 Gbps</w:t>
            </w:r>
          </w:p>
        </w:tc>
      </w:tr>
      <w:tr w:rsidR="00D805D2" w:rsidRPr="00B76EF3" w14:paraId="34B736BF" w14:textId="77777777" w:rsidTr="001A416C">
        <w:trPr>
          <w:trHeight w:val="255"/>
        </w:trPr>
        <w:tc>
          <w:tcPr>
            <w:tcW w:w="900" w:type="dxa"/>
            <w:vAlign w:val="bottom"/>
          </w:tcPr>
          <w:p w14:paraId="21743294" w14:textId="4FAEF5C9"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16</w:t>
            </w:r>
          </w:p>
        </w:tc>
        <w:tc>
          <w:tcPr>
            <w:tcW w:w="8460" w:type="dxa"/>
            <w:shd w:val="clear" w:color="auto" w:fill="auto"/>
            <w:vAlign w:val="bottom"/>
            <w:hideMark/>
          </w:tcPr>
          <w:p w14:paraId="07D2E8F2" w14:textId="27A93573"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DRAM Memory</w:t>
            </w:r>
          </w:p>
        </w:tc>
        <w:tc>
          <w:tcPr>
            <w:tcW w:w="1260" w:type="dxa"/>
            <w:shd w:val="clear" w:color="auto" w:fill="auto"/>
            <w:noWrap/>
            <w:vAlign w:val="bottom"/>
            <w:hideMark/>
          </w:tcPr>
          <w:p w14:paraId="413F4E9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8 GB</w:t>
            </w:r>
          </w:p>
        </w:tc>
      </w:tr>
      <w:tr w:rsidR="00D805D2" w:rsidRPr="00B76EF3" w14:paraId="17831353" w14:textId="77777777" w:rsidTr="00477A49">
        <w:trPr>
          <w:trHeight w:val="249"/>
        </w:trPr>
        <w:tc>
          <w:tcPr>
            <w:tcW w:w="900" w:type="dxa"/>
            <w:vAlign w:val="bottom"/>
          </w:tcPr>
          <w:p w14:paraId="7AF5AB28" w14:textId="0617FD1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17</w:t>
            </w:r>
          </w:p>
        </w:tc>
        <w:tc>
          <w:tcPr>
            <w:tcW w:w="8460" w:type="dxa"/>
            <w:shd w:val="clear" w:color="auto" w:fill="auto"/>
            <w:vAlign w:val="bottom"/>
            <w:hideMark/>
          </w:tcPr>
          <w:p w14:paraId="73BC1E31" w14:textId="01B43F86"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Maximum Supported DRAM Memory(GB)</w:t>
            </w:r>
          </w:p>
        </w:tc>
        <w:tc>
          <w:tcPr>
            <w:tcW w:w="1260" w:type="dxa"/>
            <w:shd w:val="clear" w:color="auto" w:fill="auto"/>
            <w:noWrap/>
            <w:vAlign w:val="bottom"/>
            <w:hideMark/>
          </w:tcPr>
          <w:p w14:paraId="12DF31B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To be mentioned</w:t>
            </w:r>
          </w:p>
        </w:tc>
      </w:tr>
      <w:tr w:rsidR="00D805D2" w:rsidRPr="00B76EF3" w14:paraId="776AAC33" w14:textId="77777777" w:rsidTr="001A416C">
        <w:trPr>
          <w:trHeight w:val="255"/>
        </w:trPr>
        <w:tc>
          <w:tcPr>
            <w:tcW w:w="900" w:type="dxa"/>
            <w:vAlign w:val="bottom"/>
          </w:tcPr>
          <w:p w14:paraId="5437BF17" w14:textId="61564901"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18</w:t>
            </w:r>
          </w:p>
        </w:tc>
        <w:tc>
          <w:tcPr>
            <w:tcW w:w="8460" w:type="dxa"/>
            <w:shd w:val="clear" w:color="auto" w:fill="auto"/>
            <w:vAlign w:val="bottom"/>
            <w:hideMark/>
          </w:tcPr>
          <w:p w14:paraId="1A890277" w14:textId="3E5EC1A5"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Maximum Supported DRAM Memory</w:t>
            </w:r>
          </w:p>
        </w:tc>
        <w:tc>
          <w:tcPr>
            <w:tcW w:w="1260" w:type="dxa"/>
            <w:shd w:val="clear" w:color="auto" w:fill="auto"/>
            <w:noWrap/>
            <w:vAlign w:val="bottom"/>
            <w:hideMark/>
          </w:tcPr>
          <w:p w14:paraId="1530424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16 GB</w:t>
            </w:r>
          </w:p>
        </w:tc>
      </w:tr>
      <w:tr w:rsidR="00D805D2" w:rsidRPr="00B76EF3" w14:paraId="58EF6B1F" w14:textId="77777777" w:rsidTr="001A416C">
        <w:trPr>
          <w:trHeight w:val="255"/>
        </w:trPr>
        <w:tc>
          <w:tcPr>
            <w:tcW w:w="900" w:type="dxa"/>
            <w:vAlign w:val="bottom"/>
          </w:tcPr>
          <w:p w14:paraId="0827C63D" w14:textId="463B94CA"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19</w:t>
            </w:r>
          </w:p>
        </w:tc>
        <w:tc>
          <w:tcPr>
            <w:tcW w:w="8460" w:type="dxa"/>
            <w:shd w:val="clear" w:color="auto" w:fill="auto"/>
            <w:vAlign w:val="bottom"/>
            <w:hideMark/>
          </w:tcPr>
          <w:p w14:paraId="525D12A4" w14:textId="26D30306"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FLASH Memory (GB)</w:t>
            </w:r>
          </w:p>
        </w:tc>
        <w:tc>
          <w:tcPr>
            <w:tcW w:w="1260" w:type="dxa"/>
            <w:shd w:val="clear" w:color="auto" w:fill="auto"/>
            <w:noWrap/>
            <w:vAlign w:val="bottom"/>
            <w:hideMark/>
          </w:tcPr>
          <w:p w14:paraId="57A10FF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To be mentioned</w:t>
            </w:r>
          </w:p>
        </w:tc>
      </w:tr>
      <w:tr w:rsidR="00D805D2" w:rsidRPr="00B76EF3" w14:paraId="173E4B16" w14:textId="77777777" w:rsidTr="001A416C">
        <w:trPr>
          <w:trHeight w:val="255"/>
        </w:trPr>
        <w:tc>
          <w:tcPr>
            <w:tcW w:w="900" w:type="dxa"/>
            <w:vAlign w:val="bottom"/>
          </w:tcPr>
          <w:p w14:paraId="3149295B" w14:textId="76C7D2A9"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20</w:t>
            </w:r>
          </w:p>
        </w:tc>
        <w:tc>
          <w:tcPr>
            <w:tcW w:w="8460" w:type="dxa"/>
            <w:shd w:val="clear" w:color="auto" w:fill="auto"/>
            <w:vAlign w:val="bottom"/>
            <w:hideMark/>
          </w:tcPr>
          <w:p w14:paraId="73ED7B05" w14:textId="2EF9694B"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MAC addresses</w:t>
            </w:r>
          </w:p>
        </w:tc>
        <w:tc>
          <w:tcPr>
            <w:tcW w:w="1260" w:type="dxa"/>
            <w:shd w:val="clear" w:color="auto" w:fill="auto"/>
            <w:noWrap/>
            <w:vAlign w:val="bottom"/>
            <w:hideMark/>
          </w:tcPr>
          <w:p w14:paraId="78956B3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30.000</w:t>
            </w:r>
          </w:p>
        </w:tc>
      </w:tr>
      <w:tr w:rsidR="00D805D2" w:rsidRPr="00B76EF3" w14:paraId="295A76DA" w14:textId="77777777" w:rsidTr="001A416C">
        <w:trPr>
          <w:trHeight w:val="255"/>
        </w:trPr>
        <w:tc>
          <w:tcPr>
            <w:tcW w:w="900" w:type="dxa"/>
            <w:vAlign w:val="bottom"/>
          </w:tcPr>
          <w:p w14:paraId="59284556" w14:textId="6AE98FF5"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21</w:t>
            </w:r>
          </w:p>
        </w:tc>
        <w:tc>
          <w:tcPr>
            <w:tcW w:w="8460" w:type="dxa"/>
            <w:shd w:val="clear" w:color="auto" w:fill="auto"/>
            <w:vAlign w:val="bottom"/>
            <w:hideMark/>
          </w:tcPr>
          <w:p w14:paraId="4BD35073" w14:textId="2B578F7C" w:rsidR="00D805D2" w:rsidRPr="00B76EF3" w:rsidRDefault="00D805D2" w:rsidP="00D805D2">
            <w:pPr>
              <w:rPr>
                <w:rFonts w:ascii="Tahoma" w:hAnsi="Tahoma" w:cs="Tahoma"/>
                <w:sz w:val="16"/>
                <w:szCs w:val="16"/>
                <w:lang w:eastAsia="en-US"/>
              </w:rPr>
            </w:pPr>
            <w:r w:rsidRPr="00B76EF3">
              <w:rPr>
                <w:rFonts w:ascii="Tahoma" w:hAnsi="Tahoma" w:cs="Tahoma"/>
                <w:sz w:val="16"/>
                <w:szCs w:val="16"/>
                <w:lang w:eastAsia="en-US"/>
              </w:rPr>
              <w:t xml:space="preserve">Ελάχιστος αριθμός υποστηριζόμενων </w:t>
            </w:r>
            <w:r w:rsidRPr="00B76EF3">
              <w:rPr>
                <w:rFonts w:ascii="Tahoma" w:hAnsi="Tahoma" w:cs="Tahoma"/>
                <w:sz w:val="16"/>
                <w:szCs w:val="16"/>
                <w:lang w:val="en-US" w:eastAsia="en-US"/>
              </w:rPr>
              <w:t>IPv</w:t>
            </w:r>
            <w:r w:rsidRPr="00B76EF3">
              <w:rPr>
                <w:rFonts w:ascii="Tahoma" w:hAnsi="Tahoma" w:cs="Tahoma"/>
                <w:sz w:val="16"/>
                <w:szCs w:val="16"/>
                <w:lang w:eastAsia="en-US"/>
              </w:rPr>
              <w:t xml:space="preserve">4 </w:t>
            </w:r>
            <w:r w:rsidRPr="00B76EF3">
              <w:rPr>
                <w:rFonts w:ascii="Tahoma" w:hAnsi="Tahoma" w:cs="Tahoma"/>
                <w:sz w:val="16"/>
                <w:szCs w:val="16"/>
                <w:lang w:val="en-US" w:eastAsia="en-US"/>
              </w:rPr>
              <w:t>routes</w:t>
            </w:r>
          </w:p>
        </w:tc>
        <w:tc>
          <w:tcPr>
            <w:tcW w:w="1260" w:type="dxa"/>
            <w:shd w:val="clear" w:color="auto" w:fill="auto"/>
            <w:noWrap/>
            <w:vAlign w:val="bottom"/>
            <w:hideMark/>
          </w:tcPr>
          <w:p w14:paraId="04C2343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30.000</w:t>
            </w:r>
          </w:p>
        </w:tc>
      </w:tr>
      <w:tr w:rsidR="00D805D2" w:rsidRPr="00B76EF3" w14:paraId="7F3BA3A4" w14:textId="77777777" w:rsidTr="001A416C">
        <w:trPr>
          <w:trHeight w:val="255"/>
        </w:trPr>
        <w:tc>
          <w:tcPr>
            <w:tcW w:w="900" w:type="dxa"/>
            <w:vAlign w:val="bottom"/>
          </w:tcPr>
          <w:p w14:paraId="09F61FC9" w14:textId="1D449FDE"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22</w:t>
            </w:r>
          </w:p>
        </w:tc>
        <w:tc>
          <w:tcPr>
            <w:tcW w:w="8460" w:type="dxa"/>
            <w:shd w:val="clear" w:color="auto" w:fill="auto"/>
            <w:vAlign w:val="bottom"/>
            <w:hideMark/>
          </w:tcPr>
          <w:p w14:paraId="0E8E649C" w14:textId="7F5F66C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IPv6 routes</w:t>
            </w:r>
          </w:p>
        </w:tc>
        <w:tc>
          <w:tcPr>
            <w:tcW w:w="1260" w:type="dxa"/>
            <w:shd w:val="clear" w:color="auto" w:fill="auto"/>
            <w:noWrap/>
            <w:vAlign w:val="bottom"/>
            <w:hideMark/>
          </w:tcPr>
          <w:p w14:paraId="07B67F3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15.000</w:t>
            </w:r>
          </w:p>
        </w:tc>
      </w:tr>
      <w:tr w:rsidR="00D805D2" w:rsidRPr="00B76EF3" w14:paraId="716C9D3D" w14:textId="77777777" w:rsidTr="001A416C">
        <w:trPr>
          <w:trHeight w:val="255"/>
        </w:trPr>
        <w:tc>
          <w:tcPr>
            <w:tcW w:w="900" w:type="dxa"/>
            <w:vAlign w:val="bottom"/>
          </w:tcPr>
          <w:p w14:paraId="2FA07675" w14:textId="6CB5D6D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23</w:t>
            </w:r>
          </w:p>
        </w:tc>
        <w:tc>
          <w:tcPr>
            <w:tcW w:w="8460" w:type="dxa"/>
            <w:shd w:val="clear" w:color="auto" w:fill="auto"/>
            <w:vAlign w:val="bottom"/>
            <w:hideMark/>
          </w:tcPr>
          <w:p w14:paraId="2E01C709" w14:textId="7ABC94AC"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Multicast routes supported</w:t>
            </w:r>
          </w:p>
        </w:tc>
        <w:tc>
          <w:tcPr>
            <w:tcW w:w="1260" w:type="dxa"/>
            <w:shd w:val="clear" w:color="auto" w:fill="auto"/>
            <w:noWrap/>
            <w:vAlign w:val="bottom"/>
            <w:hideMark/>
          </w:tcPr>
          <w:p w14:paraId="153D72D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8.000</w:t>
            </w:r>
          </w:p>
        </w:tc>
      </w:tr>
      <w:tr w:rsidR="00D805D2" w:rsidRPr="00B76EF3" w14:paraId="448A3627" w14:textId="77777777" w:rsidTr="001A416C">
        <w:trPr>
          <w:trHeight w:val="255"/>
        </w:trPr>
        <w:tc>
          <w:tcPr>
            <w:tcW w:w="900" w:type="dxa"/>
            <w:vAlign w:val="bottom"/>
          </w:tcPr>
          <w:p w14:paraId="3383442F" w14:textId="17001C73"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24</w:t>
            </w:r>
          </w:p>
        </w:tc>
        <w:tc>
          <w:tcPr>
            <w:tcW w:w="8460" w:type="dxa"/>
            <w:shd w:val="clear" w:color="auto" w:fill="auto"/>
            <w:vAlign w:val="bottom"/>
            <w:hideMark/>
          </w:tcPr>
          <w:p w14:paraId="6ED93142" w14:textId="5C549274"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Quality of Service (QoS) records</w:t>
            </w:r>
          </w:p>
        </w:tc>
        <w:tc>
          <w:tcPr>
            <w:tcW w:w="1260" w:type="dxa"/>
            <w:shd w:val="clear" w:color="auto" w:fill="auto"/>
            <w:noWrap/>
            <w:vAlign w:val="bottom"/>
            <w:hideMark/>
          </w:tcPr>
          <w:p w14:paraId="1D4393C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5.000</w:t>
            </w:r>
          </w:p>
        </w:tc>
      </w:tr>
      <w:tr w:rsidR="00D805D2" w:rsidRPr="00B76EF3" w14:paraId="2AA3FED0" w14:textId="77777777" w:rsidTr="001A416C">
        <w:trPr>
          <w:trHeight w:val="255"/>
        </w:trPr>
        <w:tc>
          <w:tcPr>
            <w:tcW w:w="900" w:type="dxa"/>
            <w:vAlign w:val="bottom"/>
          </w:tcPr>
          <w:p w14:paraId="09232CA4" w14:textId="7A50248A"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25</w:t>
            </w:r>
          </w:p>
        </w:tc>
        <w:tc>
          <w:tcPr>
            <w:tcW w:w="8460" w:type="dxa"/>
            <w:shd w:val="clear" w:color="auto" w:fill="auto"/>
            <w:vAlign w:val="bottom"/>
            <w:hideMark/>
          </w:tcPr>
          <w:p w14:paraId="054C5ABA" w14:textId="793BE09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QoS queues per port</w:t>
            </w:r>
          </w:p>
        </w:tc>
        <w:tc>
          <w:tcPr>
            <w:tcW w:w="1260" w:type="dxa"/>
            <w:shd w:val="clear" w:color="auto" w:fill="auto"/>
            <w:noWrap/>
            <w:vAlign w:val="bottom"/>
            <w:hideMark/>
          </w:tcPr>
          <w:p w14:paraId="5D413BE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8</w:t>
            </w:r>
          </w:p>
        </w:tc>
      </w:tr>
      <w:tr w:rsidR="00D805D2" w:rsidRPr="00B76EF3" w14:paraId="243EDEA1" w14:textId="77777777" w:rsidTr="001A416C">
        <w:trPr>
          <w:trHeight w:val="255"/>
        </w:trPr>
        <w:tc>
          <w:tcPr>
            <w:tcW w:w="900" w:type="dxa"/>
            <w:vAlign w:val="bottom"/>
          </w:tcPr>
          <w:p w14:paraId="31F5CA0D" w14:textId="6F96CE3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26</w:t>
            </w:r>
          </w:p>
        </w:tc>
        <w:tc>
          <w:tcPr>
            <w:tcW w:w="8460" w:type="dxa"/>
            <w:shd w:val="clear" w:color="auto" w:fill="auto"/>
            <w:vAlign w:val="bottom"/>
            <w:hideMark/>
          </w:tcPr>
          <w:p w14:paraId="707328A2" w14:textId="774BCC9E"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Access List (ACL) records</w:t>
            </w:r>
          </w:p>
        </w:tc>
        <w:tc>
          <w:tcPr>
            <w:tcW w:w="1260" w:type="dxa"/>
            <w:shd w:val="clear" w:color="auto" w:fill="auto"/>
            <w:noWrap/>
            <w:vAlign w:val="bottom"/>
            <w:hideMark/>
          </w:tcPr>
          <w:p w14:paraId="0CEABC1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5.000</w:t>
            </w:r>
          </w:p>
        </w:tc>
      </w:tr>
      <w:tr w:rsidR="00D805D2" w:rsidRPr="00B76EF3" w14:paraId="57B9C32D" w14:textId="77777777" w:rsidTr="001A416C">
        <w:trPr>
          <w:trHeight w:val="255"/>
        </w:trPr>
        <w:tc>
          <w:tcPr>
            <w:tcW w:w="900" w:type="dxa"/>
            <w:vAlign w:val="bottom"/>
          </w:tcPr>
          <w:p w14:paraId="3978C6B7" w14:textId="07733A81"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27</w:t>
            </w:r>
          </w:p>
        </w:tc>
        <w:tc>
          <w:tcPr>
            <w:tcW w:w="8460" w:type="dxa"/>
            <w:shd w:val="clear" w:color="auto" w:fill="auto"/>
            <w:vAlign w:val="bottom"/>
            <w:hideMark/>
          </w:tcPr>
          <w:p w14:paraId="1AEF8E46" w14:textId="0735E40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packet buffer size</w:t>
            </w:r>
          </w:p>
        </w:tc>
        <w:tc>
          <w:tcPr>
            <w:tcW w:w="1260" w:type="dxa"/>
            <w:shd w:val="clear" w:color="auto" w:fill="auto"/>
            <w:noWrap/>
            <w:vAlign w:val="bottom"/>
            <w:hideMark/>
          </w:tcPr>
          <w:p w14:paraId="7331C75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16 ΜΒ</w:t>
            </w:r>
          </w:p>
        </w:tc>
      </w:tr>
      <w:tr w:rsidR="00D805D2" w:rsidRPr="00B76EF3" w14:paraId="6BC41651" w14:textId="77777777" w:rsidTr="001A416C">
        <w:trPr>
          <w:trHeight w:val="255"/>
        </w:trPr>
        <w:tc>
          <w:tcPr>
            <w:tcW w:w="900" w:type="dxa"/>
            <w:vAlign w:val="bottom"/>
          </w:tcPr>
          <w:p w14:paraId="60859C1E" w14:textId="6A9824D4"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28</w:t>
            </w:r>
          </w:p>
        </w:tc>
        <w:tc>
          <w:tcPr>
            <w:tcW w:w="8460" w:type="dxa"/>
            <w:shd w:val="clear" w:color="auto" w:fill="auto"/>
            <w:vAlign w:val="bottom"/>
            <w:hideMark/>
          </w:tcPr>
          <w:p w14:paraId="0C817C61" w14:textId="77A71961"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VLANs</w:t>
            </w:r>
          </w:p>
        </w:tc>
        <w:tc>
          <w:tcPr>
            <w:tcW w:w="1260" w:type="dxa"/>
            <w:shd w:val="clear" w:color="auto" w:fill="auto"/>
            <w:noWrap/>
            <w:vAlign w:val="bottom"/>
            <w:hideMark/>
          </w:tcPr>
          <w:p w14:paraId="5E8D3F5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4000</w:t>
            </w:r>
          </w:p>
        </w:tc>
      </w:tr>
      <w:tr w:rsidR="00D805D2" w:rsidRPr="00B76EF3" w14:paraId="07C523FB" w14:textId="77777777" w:rsidTr="001A416C">
        <w:trPr>
          <w:trHeight w:val="255"/>
        </w:trPr>
        <w:tc>
          <w:tcPr>
            <w:tcW w:w="900" w:type="dxa"/>
            <w:vAlign w:val="bottom"/>
          </w:tcPr>
          <w:p w14:paraId="1976E586" w14:textId="69C9BB2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29</w:t>
            </w:r>
          </w:p>
        </w:tc>
        <w:tc>
          <w:tcPr>
            <w:tcW w:w="8460" w:type="dxa"/>
            <w:shd w:val="clear" w:color="auto" w:fill="auto"/>
            <w:vAlign w:val="bottom"/>
            <w:hideMark/>
          </w:tcPr>
          <w:p w14:paraId="5C990B39" w14:textId="557F8DFC"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Switched Virtual Interfaces (SVIs)</w:t>
            </w:r>
          </w:p>
        </w:tc>
        <w:tc>
          <w:tcPr>
            <w:tcW w:w="1260" w:type="dxa"/>
            <w:shd w:val="clear" w:color="auto" w:fill="auto"/>
            <w:noWrap/>
            <w:vAlign w:val="bottom"/>
            <w:hideMark/>
          </w:tcPr>
          <w:p w14:paraId="765075D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1000</w:t>
            </w:r>
          </w:p>
        </w:tc>
      </w:tr>
      <w:tr w:rsidR="00D805D2" w:rsidRPr="00B76EF3" w14:paraId="155D01D0" w14:textId="77777777" w:rsidTr="001A416C">
        <w:trPr>
          <w:trHeight w:val="255"/>
        </w:trPr>
        <w:tc>
          <w:tcPr>
            <w:tcW w:w="900" w:type="dxa"/>
            <w:vAlign w:val="bottom"/>
          </w:tcPr>
          <w:p w14:paraId="06E255C5" w14:textId="7B1E5ED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lastRenderedPageBreak/>
              <w:t>30</w:t>
            </w:r>
          </w:p>
        </w:tc>
        <w:tc>
          <w:tcPr>
            <w:tcW w:w="8460" w:type="dxa"/>
            <w:shd w:val="clear" w:color="auto" w:fill="auto"/>
            <w:vAlign w:val="bottom"/>
            <w:hideMark/>
          </w:tcPr>
          <w:p w14:paraId="3101FF45" w14:textId="788E51BA"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supported Flexible Netflow recordings</w:t>
            </w:r>
          </w:p>
        </w:tc>
        <w:tc>
          <w:tcPr>
            <w:tcW w:w="1260" w:type="dxa"/>
            <w:shd w:val="clear" w:color="auto" w:fill="auto"/>
            <w:noWrap/>
            <w:vAlign w:val="bottom"/>
            <w:hideMark/>
          </w:tcPr>
          <w:p w14:paraId="34AABE8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60.000</w:t>
            </w:r>
          </w:p>
        </w:tc>
      </w:tr>
      <w:tr w:rsidR="00D805D2" w:rsidRPr="00B83E60" w14:paraId="2AFDE2F1" w14:textId="77777777" w:rsidTr="001A416C">
        <w:trPr>
          <w:trHeight w:val="255"/>
        </w:trPr>
        <w:tc>
          <w:tcPr>
            <w:tcW w:w="900" w:type="dxa"/>
            <w:shd w:val="clear" w:color="auto" w:fill="9CC2E5" w:themeFill="accent1" w:themeFillTint="99"/>
            <w:vAlign w:val="bottom"/>
          </w:tcPr>
          <w:p w14:paraId="242D20DB"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2C1B5331" w14:textId="471FA1C8" w:rsidR="00D805D2" w:rsidRPr="00B76EF3" w:rsidRDefault="004328CB" w:rsidP="00D805D2">
            <w:pPr>
              <w:rPr>
                <w:rFonts w:ascii="Tahoma" w:hAnsi="Tahoma" w:cs="Tahoma"/>
                <w:b/>
                <w:bCs/>
                <w:sz w:val="16"/>
                <w:szCs w:val="16"/>
                <w:lang w:val="en-US" w:eastAsia="en-US"/>
              </w:rPr>
            </w:pPr>
            <w:r w:rsidRPr="004328CB">
              <w:rPr>
                <w:rFonts w:ascii="Tahoma" w:hAnsi="Tahoma" w:cs="Tahoma"/>
                <w:b/>
                <w:bCs/>
                <w:sz w:val="16"/>
                <w:szCs w:val="16"/>
                <w:lang w:val="en-US" w:eastAsia="en-US"/>
              </w:rPr>
              <w:t>Ethernet Interface’s and power supplies delivered from day one</w:t>
            </w:r>
          </w:p>
        </w:tc>
        <w:tc>
          <w:tcPr>
            <w:tcW w:w="1260" w:type="dxa"/>
            <w:shd w:val="clear" w:color="auto" w:fill="9CC2E5" w:themeFill="accent1" w:themeFillTint="99"/>
            <w:noWrap/>
            <w:vAlign w:val="bottom"/>
            <w:hideMark/>
          </w:tcPr>
          <w:p w14:paraId="2F53555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6EE4A45A" w14:textId="77777777" w:rsidTr="00477A49">
        <w:trPr>
          <w:trHeight w:val="447"/>
        </w:trPr>
        <w:tc>
          <w:tcPr>
            <w:tcW w:w="900" w:type="dxa"/>
            <w:vAlign w:val="bottom"/>
          </w:tcPr>
          <w:p w14:paraId="68CFFCB0" w14:textId="572A93B0"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31</w:t>
            </w:r>
          </w:p>
        </w:tc>
        <w:tc>
          <w:tcPr>
            <w:tcW w:w="8460" w:type="dxa"/>
            <w:shd w:val="clear" w:color="auto" w:fill="auto"/>
            <w:vAlign w:val="bottom"/>
            <w:hideMark/>
          </w:tcPr>
          <w:p w14:paraId="68F80673" w14:textId="55243347"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Have at least forty-eight (48) Gigabit Ethernet ports that support 1000BaseT, 1000Base-ZX, 1000BaseSX, 1000BaseLX / LH &amp; 1000BaseCWDM protocols with a single switch converter</w:t>
            </w:r>
          </w:p>
        </w:tc>
        <w:tc>
          <w:tcPr>
            <w:tcW w:w="1260" w:type="dxa"/>
            <w:shd w:val="clear" w:color="auto" w:fill="auto"/>
            <w:noWrap/>
            <w:vAlign w:val="bottom"/>
            <w:hideMark/>
          </w:tcPr>
          <w:p w14:paraId="0E1C4DE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2B33F4" w:rsidRPr="00B76EF3" w14:paraId="51FBF9E1" w14:textId="77777777" w:rsidTr="00477A49">
        <w:trPr>
          <w:trHeight w:val="438"/>
        </w:trPr>
        <w:tc>
          <w:tcPr>
            <w:tcW w:w="900" w:type="dxa"/>
            <w:vAlign w:val="bottom"/>
          </w:tcPr>
          <w:p w14:paraId="564E5FAC" w14:textId="4AAE0108" w:rsidR="002B33F4" w:rsidRPr="00B76EF3" w:rsidRDefault="002B33F4" w:rsidP="001A416C">
            <w:pPr>
              <w:jc w:val="center"/>
              <w:rPr>
                <w:rFonts w:ascii="Arial" w:hAnsi="Arial" w:cs="Arial"/>
                <w:sz w:val="16"/>
                <w:szCs w:val="16"/>
                <w:lang w:val="en-US" w:eastAsia="en-US"/>
              </w:rPr>
            </w:pPr>
            <w:r w:rsidRPr="00B76EF3">
              <w:rPr>
                <w:rFonts w:ascii="Arial" w:hAnsi="Arial" w:cs="Arial"/>
                <w:sz w:val="16"/>
                <w:szCs w:val="16"/>
                <w:lang w:val="en-US" w:eastAsia="en-US"/>
              </w:rPr>
              <w:t>32</w:t>
            </w:r>
          </w:p>
        </w:tc>
        <w:tc>
          <w:tcPr>
            <w:tcW w:w="8460" w:type="dxa"/>
            <w:shd w:val="clear" w:color="auto" w:fill="auto"/>
            <w:vAlign w:val="bottom"/>
          </w:tcPr>
          <w:p w14:paraId="17B933E3" w14:textId="05A7F510" w:rsidR="002B33F4" w:rsidRPr="00B76EF3" w:rsidRDefault="002B33F4" w:rsidP="00D805D2">
            <w:pPr>
              <w:rPr>
                <w:rFonts w:ascii="Arial" w:hAnsi="Arial" w:cs="Arial"/>
                <w:sz w:val="16"/>
                <w:szCs w:val="16"/>
                <w:lang w:val="en-US" w:eastAsia="en-US"/>
              </w:rPr>
            </w:pPr>
            <w:r w:rsidRPr="00B76EF3">
              <w:rPr>
                <w:rFonts w:ascii="Arial" w:hAnsi="Arial" w:cs="Arial"/>
                <w:sz w:val="16"/>
                <w:szCs w:val="16"/>
                <w:lang w:val="en-US" w:eastAsia="en-US"/>
              </w:rPr>
              <w:t xml:space="preserve">Have at least </w:t>
            </w:r>
            <w:r w:rsidR="00B85354" w:rsidRPr="00B76EF3">
              <w:rPr>
                <w:rFonts w:ascii="Arial" w:hAnsi="Arial" w:cs="Arial"/>
                <w:sz w:val="16"/>
                <w:szCs w:val="16"/>
                <w:lang w:val="en-US" w:eastAsia="en-US"/>
              </w:rPr>
              <w:t xml:space="preserve">eight (8) 10 Gigabit Ethernet ports that support </w:t>
            </w:r>
            <w:r w:rsidR="00B85354" w:rsidRPr="00B76EF3">
              <w:rPr>
                <w:rFonts w:ascii="Tahoma" w:hAnsi="Tahoma" w:cs="Tahoma"/>
                <w:color w:val="000000"/>
                <w:sz w:val="16"/>
                <w:szCs w:val="16"/>
                <w:lang w:val="en-US" w:eastAsia="en-US"/>
              </w:rPr>
              <w:t xml:space="preserve">10GBASE-SR, 10GBASE-LR, 10GBASE-LRM, 10GBASE-DWDM, 1000BaseT, 1000Base-ZX, 1000BaseSX, 1000BaseLX/LH </w:t>
            </w:r>
            <w:r w:rsidR="00B85354" w:rsidRPr="00B76EF3">
              <w:rPr>
                <w:rFonts w:ascii="Tahoma" w:hAnsi="Tahoma" w:cs="Tahoma"/>
                <w:color w:val="000000"/>
                <w:sz w:val="16"/>
                <w:szCs w:val="16"/>
                <w:lang w:eastAsia="en-US"/>
              </w:rPr>
              <w:t>και</w:t>
            </w:r>
            <w:r w:rsidR="00B85354" w:rsidRPr="00B76EF3">
              <w:rPr>
                <w:rFonts w:ascii="Tahoma" w:hAnsi="Tahoma" w:cs="Tahoma"/>
                <w:color w:val="000000"/>
                <w:sz w:val="16"/>
                <w:szCs w:val="16"/>
                <w:lang w:val="en-US" w:eastAsia="en-US"/>
              </w:rPr>
              <w:t xml:space="preserve"> 1000Base-CWDM</w:t>
            </w:r>
          </w:p>
        </w:tc>
        <w:tc>
          <w:tcPr>
            <w:tcW w:w="1260" w:type="dxa"/>
            <w:shd w:val="clear" w:color="auto" w:fill="auto"/>
            <w:noWrap/>
            <w:vAlign w:val="bottom"/>
          </w:tcPr>
          <w:p w14:paraId="37083C3E" w14:textId="3B52A28C" w:rsidR="002B33F4" w:rsidRPr="00B76EF3" w:rsidRDefault="00B85354"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37515FC" w14:textId="77777777" w:rsidTr="00477A49">
        <w:trPr>
          <w:trHeight w:val="438"/>
        </w:trPr>
        <w:tc>
          <w:tcPr>
            <w:tcW w:w="900" w:type="dxa"/>
            <w:vAlign w:val="bottom"/>
          </w:tcPr>
          <w:p w14:paraId="71C8AD45" w14:textId="3C47842D" w:rsidR="00D805D2" w:rsidRPr="00B76EF3" w:rsidRDefault="00661422" w:rsidP="001A416C">
            <w:pPr>
              <w:jc w:val="center"/>
              <w:rPr>
                <w:rFonts w:ascii="Arial" w:hAnsi="Arial" w:cs="Arial"/>
                <w:sz w:val="16"/>
                <w:szCs w:val="16"/>
                <w:lang w:val="en-US" w:eastAsia="en-US"/>
              </w:rPr>
            </w:pPr>
            <w:r w:rsidRPr="00B76EF3">
              <w:rPr>
                <w:rFonts w:ascii="Arial" w:hAnsi="Arial" w:cs="Arial"/>
                <w:sz w:val="16"/>
                <w:szCs w:val="16"/>
                <w:lang w:val="en-US" w:eastAsia="en-US"/>
              </w:rPr>
              <w:t>33</w:t>
            </w:r>
          </w:p>
        </w:tc>
        <w:tc>
          <w:tcPr>
            <w:tcW w:w="8460" w:type="dxa"/>
            <w:shd w:val="clear" w:color="auto" w:fill="auto"/>
            <w:vAlign w:val="bottom"/>
            <w:hideMark/>
          </w:tcPr>
          <w:p w14:paraId="5481F4F3" w14:textId="2A49F1A9"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Asynchronous port for out of band management (Configuration &amp; Management). Access must be password protected.</w:t>
            </w:r>
          </w:p>
        </w:tc>
        <w:tc>
          <w:tcPr>
            <w:tcW w:w="1260" w:type="dxa"/>
            <w:shd w:val="clear" w:color="auto" w:fill="auto"/>
            <w:noWrap/>
            <w:vAlign w:val="bottom"/>
            <w:hideMark/>
          </w:tcPr>
          <w:p w14:paraId="189EE99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4328CB" w:rsidRPr="00B76EF3" w14:paraId="55D31709" w14:textId="77777777" w:rsidTr="00477A49">
        <w:trPr>
          <w:trHeight w:val="438"/>
        </w:trPr>
        <w:tc>
          <w:tcPr>
            <w:tcW w:w="900" w:type="dxa"/>
            <w:vAlign w:val="bottom"/>
          </w:tcPr>
          <w:p w14:paraId="7E19155F" w14:textId="71523982" w:rsidR="004328CB" w:rsidRPr="00B76EF3" w:rsidRDefault="004328CB" w:rsidP="001A416C">
            <w:pPr>
              <w:jc w:val="center"/>
              <w:rPr>
                <w:rFonts w:ascii="Arial" w:hAnsi="Arial" w:cs="Arial"/>
                <w:sz w:val="16"/>
                <w:szCs w:val="16"/>
                <w:lang w:val="en-US" w:eastAsia="en-US"/>
              </w:rPr>
            </w:pPr>
            <w:r>
              <w:rPr>
                <w:rFonts w:ascii="Arial" w:hAnsi="Arial" w:cs="Arial"/>
                <w:sz w:val="16"/>
                <w:szCs w:val="16"/>
                <w:lang w:val="en-US" w:eastAsia="en-US"/>
              </w:rPr>
              <w:t>34</w:t>
            </w:r>
          </w:p>
        </w:tc>
        <w:tc>
          <w:tcPr>
            <w:tcW w:w="8460" w:type="dxa"/>
            <w:shd w:val="clear" w:color="auto" w:fill="auto"/>
            <w:vAlign w:val="bottom"/>
          </w:tcPr>
          <w:p w14:paraId="2355E56F" w14:textId="2985B560" w:rsidR="004328CB" w:rsidRPr="00B76EF3" w:rsidRDefault="004328CB" w:rsidP="00D805D2">
            <w:pPr>
              <w:rPr>
                <w:rFonts w:ascii="Arial" w:hAnsi="Arial" w:cs="Arial"/>
                <w:sz w:val="16"/>
                <w:szCs w:val="16"/>
                <w:lang w:val="en-US" w:eastAsia="en-US"/>
              </w:rPr>
            </w:pPr>
            <w:r>
              <w:rPr>
                <w:rFonts w:ascii="Arial" w:hAnsi="Arial" w:cs="Arial"/>
                <w:sz w:val="16"/>
                <w:szCs w:val="16"/>
                <w:lang w:val="en-US" w:eastAsia="en-US"/>
              </w:rPr>
              <w:t xml:space="preserve">Dual power supplies </w:t>
            </w:r>
          </w:p>
        </w:tc>
        <w:tc>
          <w:tcPr>
            <w:tcW w:w="1260" w:type="dxa"/>
            <w:shd w:val="clear" w:color="auto" w:fill="auto"/>
            <w:noWrap/>
            <w:vAlign w:val="bottom"/>
          </w:tcPr>
          <w:p w14:paraId="314F99FC" w14:textId="2D9A97F8" w:rsidR="004328CB" w:rsidRPr="00B76EF3" w:rsidRDefault="004328CB" w:rsidP="00D805D2">
            <w:pPr>
              <w:jc w:val="center"/>
              <w:rPr>
                <w:rFonts w:ascii="Tahoma" w:hAnsi="Tahoma" w:cs="Tahoma"/>
                <w:sz w:val="16"/>
                <w:szCs w:val="16"/>
                <w:lang w:val="en-US" w:eastAsia="en-US"/>
              </w:rPr>
            </w:pPr>
            <w:r>
              <w:rPr>
                <w:rFonts w:ascii="Tahoma" w:hAnsi="Tahoma" w:cs="Tahoma"/>
                <w:sz w:val="16"/>
                <w:szCs w:val="16"/>
                <w:lang w:val="en-US" w:eastAsia="en-US"/>
              </w:rPr>
              <w:t>yes</w:t>
            </w:r>
          </w:p>
        </w:tc>
      </w:tr>
      <w:tr w:rsidR="00D805D2" w:rsidRPr="00B83E60" w14:paraId="10C4B493" w14:textId="77777777" w:rsidTr="001A416C">
        <w:trPr>
          <w:trHeight w:val="255"/>
        </w:trPr>
        <w:tc>
          <w:tcPr>
            <w:tcW w:w="900" w:type="dxa"/>
            <w:shd w:val="clear" w:color="auto" w:fill="9CC2E5" w:themeFill="accent1" w:themeFillTint="99"/>
            <w:vAlign w:val="bottom"/>
          </w:tcPr>
          <w:p w14:paraId="757C6B90" w14:textId="7CA0605D"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5DD9383E" w14:textId="771B82F8"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Local area network (LAN) services:</w:t>
            </w:r>
          </w:p>
        </w:tc>
        <w:tc>
          <w:tcPr>
            <w:tcW w:w="1260" w:type="dxa"/>
            <w:shd w:val="clear" w:color="auto" w:fill="9CC2E5" w:themeFill="accent1" w:themeFillTint="99"/>
            <w:noWrap/>
            <w:vAlign w:val="bottom"/>
            <w:hideMark/>
          </w:tcPr>
          <w:p w14:paraId="714F783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111A6639" w14:textId="77777777" w:rsidTr="001A416C">
        <w:trPr>
          <w:trHeight w:val="255"/>
        </w:trPr>
        <w:tc>
          <w:tcPr>
            <w:tcW w:w="900" w:type="dxa"/>
            <w:vAlign w:val="bottom"/>
          </w:tcPr>
          <w:p w14:paraId="4A87D4A0" w14:textId="0210C3D8" w:rsidR="00D805D2" w:rsidRPr="00B76EF3" w:rsidRDefault="004328CB" w:rsidP="001A416C">
            <w:pPr>
              <w:jc w:val="center"/>
              <w:rPr>
                <w:rFonts w:ascii="Tahoma" w:hAnsi="Tahoma" w:cs="Tahoma"/>
                <w:sz w:val="16"/>
                <w:szCs w:val="16"/>
                <w:lang w:val="en-US" w:eastAsia="en-US"/>
              </w:rPr>
            </w:pPr>
            <w:r>
              <w:rPr>
                <w:rFonts w:ascii="Tahoma" w:hAnsi="Tahoma" w:cs="Tahoma"/>
                <w:sz w:val="16"/>
                <w:szCs w:val="16"/>
                <w:lang w:val="en-US" w:eastAsia="en-US"/>
              </w:rPr>
              <w:t>35</w:t>
            </w:r>
          </w:p>
        </w:tc>
        <w:tc>
          <w:tcPr>
            <w:tcW w:w="8460" w:type="dxa"/>
            <w:shd w:val="clear" w:color="auto" w:fill="auto"/>
            <w:vAlign w:val="bottom"/>
            <w:hideMark/>
          </w:tcPr>
          <w:p w14:paraId="65501AFB" w14:textId="03ED8805"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IEEE 802.1q VLANs support</w:t>
            </w:r>
          </w:p>
        </w:tc>
        <w:tc>
          <w:tcPr>
            <w:tcW w:w="1260" w:type="dxa"/>
            <w:shd w:val="clear" w:color="auto" w:fill="auto"/>
            <w:noWrap/>
            <w:vAlign w:val="bottom"/>
            <w:hideMark/>
          </w:tcPr>
          <w:p w14:paraId="4D27F62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85E302B" w14:textId="77777777" w:rsidTr="001A416C">
        <w:trPr>
          <w:trHeight w:val="255"/>
        </w:trPr>
        <w:tc>
          <w:tcPr>
            <w:tcW w:w="900" w:type="dxa"/>
            <w:vAlign w:val="bottom"/>
          </w:tcPr>
          <w:p w14:paraId="0B703A06" w14:textId="27E89592" w:rsidR="00D805D2" w:rsidRPr="00B76EF3" w:rsidRDefault="004328CB" w:rsidP="001A416C">
            <w:pPr>
              <w:jc w:val="center"/>
              <w:rPr>
                <w:rFonts w:ascii="Arial" w:hAnsi="Arial" w:cs="Arial"/>
                <w:sz w:val="16"/>
                <w:szCs w:val="16"/>
                <w:lang w:val="en-US" w:eastAsia="en-US"/>
              </w:rPr>
            </w:pPr>
            <w:r>
              <w:rPr>
                <w:rFonts w:ascii="Arial" w:hAnsi="Arial" w:cs="Arial"/>
                <w:sz w:val="16"/>
                <w:szCs w:val="16"/>
                <w:lang w:val="en-US" w:eastAsia="en-US"/>
              </w:rPr>
              <w:t>36</w:t>
            </w:r>
          </w:p>
        </w:tc>
        <w:tc>
          <w:tcPr>
            <w:tcW w:w="8460" w:type="dxa"/>
            <w:shd w:val="clear" w:color="auto" w:fill="auto"/>
            <w:noWrap/>
            <w:vAlign w:val="bottom"/>
            <w:hideMark/>
          </w:tcPr>
          <w:p w14:paraId="3CD05374" w14:textId="64E0497D"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for adding and configuring VLAN without restarting the switch</w:t>
            </w:r>
          </w:p>
        </w:tc>
        <w:tc>
          <w:tcPr>
            <w:tcW w:w="1260" w:type="dxa"/>
            <w:shd w:val="clear" w:color="auto" w:fill="auto"/>
            <w:noWrap/>
            <w:vAlign w:val="bottom"/>
            <w:hideMark/>
          </w:tcPr>
          <w:p w14:paraId="1F1E4C3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7D65A71" w14:textId="77777777" w:rsidTr="00661422">
        <w:trPr>
          <w:trHeight w:val="267"/>
        </w:trPr>
        <w:tc>
          <w:tcPr>
            <w:tcW w:w="900" w:type="dxa"/>
            <w:vAlign w:val="bottom"/>
          </w:tcPr>
          <w:p w14:paraId="3D0494E6" w14:textId="549BBD32" w:rsidR="00D805D2" w:rsidRPr="00B76EF3" w:rsidRDefault="004328CB" w:rsidP="00661422">
            <w:pPr>
              <w:jc w:val="center"/>
              <w:rPr>
                <w:rFonts w:ascii="Arial" w:hAnsi="Arial" w:cs="Arial"/>
                <w:sz w:val="16"/>
                <w:szCs w:val="16"/>
                <w:lang w:val="en-US" w:eastAsia="en-US"/>
              </w:rPr>
            </w:pPr>
            <w:r>
              <w:rPr>
                <w:rFonts w:ascii="Arial" w:hAnsi="Arial" w:cs="Arial"/>
                <w:sz w:val="16"/>
                <w:szCs w:val="16"/>
                <w:lang w:val="en-US" w:eastAsia="en-US"/>
              </w:rPr>
              <w:t>37</w:t>
            </w:r>
          </w:p>
        </w:tc>
        <w:tc>
          <w:tcPr>
            <w:tcW w:w="8460" w:type="dxa"/>
            <w:shd w:val="clear" w:color="auto" w:fill="auto"/>
            <w:vAlign w:val="bottom"/>
            <w:hideMark/>
          </w:tcPr>
          <w:p w14:paraId="006AD431" w14:textId="0E99CAC5"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Integration support for switchers to exchange and share VLANs information.</w:t>
            </w:r>
          </w:p>
        </w:tc>
        <w:tc>
          <w:tcPr>
            <w:tcW w:w="1260" w:type="dxa"/>
            <w:shd w:val="clear" w:color="auto" w:fill="auto"/>
            <w:noWrap/>
            <w:vAlign w:val="bottom"/>
            <w:hideMark/>
          </w:tcPr>
          <w:p w14:paraId="1D5B04D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51376A7" w14:textId="77777777" w:rsidTr="001A416C">
        <w:trPr>
          <w:trHeight w:val="255"/>
        </w:trPr>
        <w:tc>
          <w:tcPr>
            <w:tcW w:w="900" w:type="dxa"/>
            <w:vAlign w:val="bottom"/>
          </w:tcPr>
          <w:p w14:paraId="60042A43" w14:textId="621AB77E" w:rsidR="00D805D2" w:rsidRPr="00B76EF3" w:rsidRDefault="004328CB" w:rsidP="00661422">
            <w:pPr>
              <w:jc w:val="center"/>
              <w:rPr>
                <w:rFonts w:ascii="Arial" w:hAnsi="Arial" w:cs="Arial"/>
                <w:sz w:val="16"/>
                <w:szCs w:val="16"/>
                <w:lang w:val="en-US" w:eastAsia="en-US"/>
              </w:rPr>
            </w:pPr>
            <w:r>
              <w:rPr>
                <w:rFonts w:ascii="Arial" w:hAnsi="Arial" w:cs="Arial"/>
                <w:sz w:val="16"/>
                <w:szCs w:val="16"/>
                <w:lang w:val="en-US" w:eastAsia="en-US"/>
              </w:rPr>
              <w:t>38</w:t>
            </w:r>
          </w:p>
        </w:tc>
        <w:tc>
          <w:tcPr>
            <w:tcW w:w="8460" w:type="dxa"/>
            <w:shd w:val="clear" w:color="auto" w:fill="auto"/>
            <w:vAlign w:val="bottom"/>
            <w:hideMark/>
          </w:tcPr>
          <w:p w14:paraId="05588353" w14:textId="36907C7A"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for automatic detection of other like switches in network topology</w:t>
            </w:r>
          </w:p>
        </w:tc>
        <w:tc>
          <w:tcPr>
            <w:tcW w:w="1260" w:type="dxa"/>
            <w:shd w:val="clear" w:color="auto" w:fill="auto"/>
            <w:noWrap/>
            <w:vAlign w:val="bottom"/>
            <w:hideMark/>
          </w:tcPr>
          <w:p w14:paraId="2FB2AFE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0BE2D36" w14:textId="77777777" w:rsidTr="001A416C">
        <w:trPr>
          <w:trHeight w:val="255"/>
        </w:trPr>
        <w:tc>
          <w:tcPr>
            <w:tcW w:w="900" w:type="dxa"/>
            <w:vAlign w:val="bottom"/>
          </w:tcPr>
          <w:p w14:paraId="18D2D238" w14:textId="74AFF4A3"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3</w:t>
            </w:r>
            <w:r w:rsidR="004328CB">
              <w:rPr>
                <w:rFonts w:ascii="Arial" w:hAnsi="Arial" w:cs="Arial"/>
                <w:sz w:val="16"/>
                <w:szCs w:val="16"/>
                <w:lang w:val="en-US" w:eastAsia="en-US"/>
              </w:rPr>
              <w:t>9</w:t>
            </w:r>
          </w:p>
        </w:tc>
        <w:tc>
          <w:tcPr>
            <w:tcW w:w="8460" w:type="dxa"/>
            <w:shd w:val="clear" w:color="auto" w:fill="auto"/>
            <w:vAlign w:val="bottom"/>
            <w:hideMark/>
          </w:tcPr>
          <w:p w14:paraId="6CBC6C5D" w14:textId="673935D3"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Private VLAN (PVLAN) support</w:t>
            </w:r>
          </w:p>
        </w:tc>
        <w:tc>
          <w:tcPr>
            <w:tcW w:w="1260" w:type="dxa"/>
            <w:shd w:val="clear" w:color="auto" w:fill="auto"/>
            <w:noWrap/>
            <w:vAlign w:val="bottom"/>
            <w:hideMark/>
          </w:tcPr>
          <w:p w14:paraId="13961C0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3BE5B9B" w14:textId="77777777" w:rsidTr="001A416C">
        <w:trPr>
          <w:trHeight w:val="255"/>
        </w:trPr>
        <w:tc>
          <w:tcPr>
            <w:tcW w:w="900" w:type="dxa"/>
            <w:vAlign w:val="bottom"/>
          </w:tcPr>
          <w:p w14:paraId="7E6EAE0C" w14:textId="410865A6" w:rsidR="00D805D2" w:rsidRPr="00B76EF3" w:rsidRDefault="004328CB" w:rsidP="001A416C">
            <w:pPr>
              <w:jc w:val="center"/>
              <w:rPr>
                <w:rFonts w:ascii="Arial" w:hAnsi="Arial" w:cs="Arial"/>
                <w:sz w:val="16"/>
                <w:szCs w:val="16"/>
                <w:lang w:val="en-US" w:eastAsia="en-US"/>
              </w:rPr>
            </w:pPr>
            <w:r>
              <w:rPr>
                <w:rFonts w:ascii="Arial" w:hAnsi="Arial" w:cs="Arial"/>
                <w:sz w:val="16"/>
                <w:szCs w:val="16"/>
                <w:lang w:val="en-US" w:eastAsia="en-US"/>
              </w:rPr>
              <w:t>40</w:t>
            </w:r>
          </w:p>
        </w:tc>
        <w:tc>
          <w:tcPr>
            <w:tcW w:w="8460" w:type="dxa"/>
            <w:shd w:val="clear" w:color="auto" w:fill="auto"/>
            <w:vAlign w:val="bottom"/>
            <w:hideMark/>
          </w:tcPr>
          <w:p w14:paraId="1AD91CFA" w14:textId="6800B6B8"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Q-in-Q support</w:t>
            </w:r>
          </w:p>
        </w:tc>
        <w:tc>
          <w:tcPr>
            <w:tcW w:w="1260" w:type="dxa"/>
            <w:shd w:val="clear" w:color="auto" w:fill="auto"/>
            <w:noWrap/>
            <w:vAlign w:val="bottom"/>
            <w:hideMark/>
          </w:tcPr>
          <w:p w14:paraId="16396AA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B83423D" w14:textId="77777777" w:rsidTr="001A416C">
        <w:trPr>
          <w:trHeight w:val="255"/>
        </w:trPr>
        <w:tc>
          <w:tcPr>
            <w:tcW w:w="900" w:type="dxa"/>
            <w:vAlign w:val="bottom"/>
          </w:tcPr>
          <w:p w14:paraId="41A5488A" w14:textId="2E2F4041"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4</w:t>
            </w:r>
            <w:r w:rsidR="004328CB">
              <w:rPr>
                <w:rFonts w:ascii="Arial" w:hAnsi="Arial" w:cs="Arial"/>
                <w:sz w:val="16"/>
                <w:szCs w:val="16"/>
                <w:lang w:val="en-US" w:eastAsia="en-US"/>
              </w:rPr>
              <w:t>1</w:t>
            </w:r>
          </w:p>
        </w:tc>
        <w:tc>
          <w:tcPr>
            <w:tcW w:w="8460" w:type="dxa"/>
            <w:shd w:val="clear" w:color="auto" w:fill="auto"/>
            <w:vAlign w:val="bottom"/>
            <w:hideMark/>
          </w:tcPr>
          <w:p w14:paraId="28CD28F5" w14:textId="6C66DFD1"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IEEE 802.1d Spanning Tree Protocol support</w:t>
            </w:r>
          </w:p>
        </w:tc>
        <w:tc>
          <w:tcPr>
            <w:tcW w:w="1260" w:type="dxa"/>
            <w:shd w:val="clear" w:color="auto" w:fill="auto"/>
            <w:noWrap/>
            <w:vAlign w:val="bottom"/>
            <w:hideMark/>
          </w:tcPr>
          <w:p w14:paraId="61A9007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501DD60" w14:textId="77777777" w:rsidTr="001A416C">
        <w:trPr>
          <w:trHeight w:val="255"/>
        </w:trPr>
        <w:tc>
          <w:tcPr>
            <w:tcW w:w="900" w:type="dxa"/>
            <w:vAlign w:val="bottom"/>
          </w:tcPr>
          <w:p w14:paraId="434E7538" w14:textId="2ECEF494"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4</w:t>
            </w:r>
            <w:r w:rsidR="004328CB">
              <w:rPr>
                <w:rFonts w:ascii="Arial" w:hAnsi="Arial" w:cs="Arial"/>
                <w:sz w:val="16"/>
                <w:szCs w:val="16"/>
                <w:lang w:val="en-US" w:eastAsia="en-US"/>
              </w:rPr>
              <w:t>2</w:t>
            </w:r>
          </w:p>
        </w:tc>
        <w:tc>
          <w:tcPr>
            <w:tcW w:w="8460" w:type="dxa"/>
            <w:shd w:val="clear" w:color="auto" w:fill="auto"/>
            <w:vAlign w:val="bottom"/>
            <w:hideMark/>
          </w:tcPr>
          <w:p w14:paraId="6590E318" w14:textId="3AEA2306"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IEEE 802.1s Multiple Spanning Tree Protocol (MSTP) Support</w:t>
            </w:r>
          </w:p>
        </w:tc>
        <w:tc>
          <w:tcPr>
            <w:tcW w:w="1260" w:type="dxa"/>
            <w:shd w:val="clear" w:color="auto" w:fill="auto"/>
            <w:noWrap/>
            <w:vAlign w:val="bottom"/>
            <w:hideMark/>
          </w:tcPr>
          <w:p w14:paraId="0264EDC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6B11A69" w14:textId="77777777" w:rsidTr="001A416C">
        <w:trPr>
          <w:trHeight w:val="255"/>
        </w:trPr>
        <w:tc>
          <w:tcPr>
            <w:tcW w:w="900" w:type="dxa"/>
            <w:vAlign w:val="bottom"/>
          </w:tcPr>
          <w:p w14:paraId="79A8F1D4" w14:textId="3CD495A9"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4</w:t>
            </w:r>
            <w:r w:rsidR="004328CB">
              <w:rPr>
                <w:rFonts w:ascii="Arial" w:hAnsi="Arial" w:cs="Arial"/>
                <w:sz w:val="16"/>
                <w:szCs w:val="16"/>
                <w:lang w:val="en-US" w:eastAsia="en-US"/>
              </w:rPr>
              <w:t>3</w:t>
            </w:r>
          </w:p>
        </w:tc>
        <w:tc>
          <w:tcPr>
            <w:tcW w:w="8460" w:type="dxa"/>
            <w:shd w:val="clear" w:color="auto" w:fill="auto"/>
            <w:vAlign w:val="bottom"/>
            <w:hideMark/>
          </w:tcPr>
          <w:p w14:paraId="6396AB07" w14:textId="2B6FC36D"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IEEE 802.1w Rapid Reconfiguration of Spanning Tree support</w:t>
            </w:r>
          </w:p>
        </w:tc>
        <w:tc>
          <w:tcPr>
            <w:tcW w:w="1260" w:type="dxa"/>
            <w:shd w:val="clear" w:color="auto" w:fill="auto"/>
            <w:noWrap/>
            <w:vAlign w:val="bottom"/>
            <w:hideMark/>
          </w:tcPr>
          <w:p w14:paraId="262C25C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D1A911D" w14:textId="77777777" w:rsidTr="00477A49">
        <w:trPr>
          <w:trHeight w:val="393"/>
        </w:trPr>
        <w:tc>
          <w:tcPr>
            <w:tcW w:w="900" w:type="dxa"/>
            <w:vAlign w:val="bottom"/>
          </w:tcPr>
          <w:p w14:paraId="46DA93E6" w14:textId="7F504AB6"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4</w:t>
            </w:r>
            <w:r w:rsidR="004328CB">
              <w:rPr>
                <w:rFonts w:ascii="Arial" w:hAnsi="Arial" w:cs="Arial"/>
                <w:sz w:val="16"/>
                <w:szCs w:val="16"/>
                <w:lang w:val="en-US" w:eastAsia="en-US"/>
              </w:rPr>
              <w:t>4</w:t>
            </w:r>
          </w:p>
        </w:tc>
        <w:tc>
          <w:tcPr>
            <w:tcW w:w="8460" w:type="dxa"/>
            <w:shd w:val="clear" w:color="auto" w:fill="auto"/>
            <w:vAlign w:val="bottom"/>
            <w:hideMark/>
          </w:tcPr>
          <w:p w14:paraId="534ED196" w14:textId="2D378AF5"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IEEE 802.1w support per VLAN so that multiple instances of the 802.1w algorithm can coexist per physical connection.</w:t>
            </w:r>
          </w:p>
        </w:tc>
        <w:tc>
          <w:tcPr>
            <w:tcW w:w="1260" w:type="dxa"/>
            <w:shd w:val="clear" w:color="auto" w:fill="auto"/>
            <w:noWrap/>
            <w:vAlign w:val="bottom"/>
            <w:hideMark/>
          </w:tcPr>
          <w:p w14:paraId="11CB3E1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EA9AB3A" w14:textId="77777777" w:rsidTr="001A416C">
        <w:trPr>
          <w:trHeight w:val="255"/>
        </w:trPr>
        <w:tc>
          <w:tcPr>
            <w:tcW w:w="900" w:type="dxa"/>
            <w:vAlign w:val="bottom"/>
          </w:tcPr>
          <w:p w14:paraId="4A161613" w14:textId="655D6873"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4</w:t>
            </w:r>
            <w:r w:rsidR="004328CB">
              <w:rPr>
                <w:rFonts w:ascii="Arial" w:hAnsi="Arial" w:cs="Arial"/>
                <w:sz w:val="16"/>
                <w:szCs w:val="16"/>
                <w:lang w:val="en-US" w:eastAsia="en-US"/>
              </w:rPr>
              <w:t>5</w:t>
            </w:r>
          </w:p>
        </w:tc>
        <w:tc>
          <w:tcPr>
            <w:tcW w:w="8460" w:type="dxa"/>
            <w:shd w:val="clear" w:color="auto" w:fill="auto"/>
            <w:vAlign w:val="bottom"/>
            <w:hideMark/>
          </w:tcPr>
          <w:p w14:paraId="3F3DD050" w14:textId="2D239BA0"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IEEE 802.1ad Link Aggregation Control Protocol (LACP) Support</w:t>
            </w:r>
          </w:p>
        </w:tc>
        <w:tc>
          <w:tcPr>
            <w:tcW w:w="1260" w:type="dxa"/>
            <w:shd w:val="clear" w:color="auto" w:fill="auto"/>
            <w:noWrap/>
            <w:vAlign w:val="bottom"/>
            <w:hideMark/>
          </w:tcPr>
          <w:p w14:paraId="416D718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4A3B8D6" w14:textId="77777777" w:rsidTr="00477A49">
        <w:trPr>
          <w:trHeight w:val="240"/>
        </w:trPr>
        <w:tc>
          <w:tcPr>
            <w:tcW w:w="900" w:type="dxa"/>
            <w:vAlign w:val="bottom"/>
          </w:tcPr>
          <w:p w14:paraId="423BFF8C" w14:textId="11C19764" w:rsidR="00D805D2" w:rsidRPr="00B76EF3" w:rsidRDefault="001A416C" w:rsidP="004328CB">
            <w:pPr>
              <w:jc w:val="center"/>
              <w:rPr>
                <w:rFonts w:ascii="Arial" w:hAnsi="Arial" w:cs="Arial"/>
                <w:sz w:val="16"/>
                <w:szCs w:val="16"/>
                <w:lang w:val="en-US" w:eastAsia="en-US"/>
              </w:rPr>
            </w:pPr>
            <w:r w:rsidRPr="00B76EF3">
              <w:rPr>
                <w:rFonts w:ascii="Arial" w:hAnsi="Arial" w:cs="Arial"/>
                <w:sz w:val="16"/>
                <w:szCs w:val="16"/>
                <w:lang w:val="en-US" w:eastAsia="en-US"/>
              </w:rPr>
              <w:t>4</w:t>
            </w:r>
            <w:r w:rsidR="004328CB">
              <w:rPr>
                <w:rFonts w:ascii="Arial" w:hAnsi="Arial" w:cs="Arial"/>
                <w:sz w:val="16"/>
                <w:szCs w:val="16"/>
                <w:lang w:val="en-US" w:eastAsia="en-US"/>
              </w:rPr>
              <w:t>6</w:t>
            </w:r>
          </w:p>
        </w:tc>
        <w:tc>
          <w:tcPr>
            <w:tcW w:w="8460" w:type="dxa"/>
            <w:shd w:val="clear" w:color="auto" w:fill="auto"/>
            <w:vAlign w:val="bottom"/>
            <w:hideMark/>
          </w:tcPr>
          <w:p w14:paraId="6E1A9FB7" w14:textId="2B00369D"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Supports up to eight Gigabit Ethernet combinations at a logical connection speed of at least 8 Gbps Full duplex</w:t>
            </w:r>
          </w:p>
        </w:tc>
        <w:tc>
          <w:tcPr>
            <w:tcW w:w="1260" w:type="dxa"/>
            <w:shd w:val="clear" w:color="auto" w:fill="auto"/>
            <w:noWrap/>
            <w:vAlign w:val="bottom"/>
            <w:hideMark/>
          </w:tcPr>
          <w:p w14:paraId="0E6E32E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9FCA3C3" w14:textId="77777777" w:rsidTr="001A416C">
        <w:trPr>
          <w:trHeight w:val="255"/>
        </w:trPr>
        <w:tc>
          <w:tcPr>
            <w:tcW w:w="900" w:type="dxa"/>
            <w:vAlign w:val="bottom"/>
          </w:tcPr>
          <w:p w14:paraId="20DFAD83" w14:textId="3F99207A"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47</w:t>
            </w:r>
          </w:p>
        </w:tc>
        <w:tc>
          <w:tcPr>
            <w:tcW w:w="8460" w:type="dxa"/>
            <w:shd w:val="clear" w:color="auto" w:fill="auto"/>
            <w:vAlign w:val="bottom"/>
            <w:hideMark/>
          </w:tcPr>
          <w:p w14:paraId="32C389BC" w14:textId="65EBC489"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IEEE 802.1AB Link Layer Discovery Protocol (LLDP) Support</w:t>
            </w:r>
          </w:p>
        </w:tc>
        <w:tc>
          <w:tcPr>
            <w:tcW w:w="1260" w:type="dxa"/>
            <w:shd w:val="clear" w:color="auto" w:fill="auto"/>
            <w:noWrap/>
            <w:vAlign w:val="bottom"/>
            <w:hideMark/>
          </w:tcPr>
          <w:p w14:paraId="1287ACC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55782E8" w14:textId="77777777" w:rsidTr="00477A49">
        <w:trPr>
          <w:trHeight w:val="267"/>
        </w:trPr>
        <w:tc>
          <w:tcPr>
            <w:tcW w:w="900" w:type="dxa"/>
            <w:vAlign w:val="bottom"/>
          </w:tcPr>
          <w:p w14:paraId="6318F854" w14:textId="707FBC89"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48</w:t>
            </w:r>
          </w:p>
        </w:tc>
        <w:tc>
          <w:tcPr>
            <w:tcW w:w="8460" w:type="dxa"/>
            <w:shd w:val="clear" w:color="auto" w:fill="auto"/>
            <w:vAlign w:val="bottom"/>
            <w:hideMark/>
          </w:tcPr>
          <w:p w14:paraId="6C235CA2" w14:textId="4BF7237B"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VTP v3 or Functional equivalent compatible with Access &amp; Core network</w:t>
            </w:r>
          </w:p>
        </w:tc>
        <w:tc>
          <w:tcPr>
            <w:tcW w:w="1260" w:type="dxa"/>
            <w:shd w:val="clear" w:color="auto" w:fill="auto"/>
            <w:noWrap/>
            <w:vAlign w:val="bottom"/>
            <w:hideMark/>
          </w:tcPr>
          <w:p w14:paraId="23A5A92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6C362A0" w14:textId="77777777" w:rsidTr="001A416C">
        <w:trPr>
          <w:trHeight w:val="255"/>
        </w:trPr>
        <w:tc>
          <w:tcPr>
            <w:tcW w:w="900" w:type="dxa"/>
            <w:vAlign w:val="bottom"/>
          </w:tcPr>
          <w:p w14:paraId="741ED5C0" w14:textId="6F70DA4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49</w:t>
            </w:r>
          </w:p>
        </w:tc>
        <w:tc>
          <w:tcPr>
            <w:tcW w:w="8460" w:type="dxa"/>
            <w:shd w:val="clear" w:color="auto" w:fill="auto"/>
            <w:vAlign w:val="bottom"/>
            <w:hideMark/>
          </w:tcPr>
          <w:p w14:paraId="2945BF2C" w14:textId="01AD6596"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Jumbo frames support</w:t>
            </w:r>
          </w:p>
        </w:tc>
        <w:tc>
          <w:tcPr>
            <w:tcW w:w="1260" w:type="dxa"/>
            <w:shd w:val="clear" w:color="auto" w:fill="auto"/>
            <w:noWrap/>
            <w:vAlign w:val="bottom"/>
            <w:hideMark/>
          </w:tcPr>
          <w:p w14:paraId="73C3B9F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9100 bytes</w:t>
            </w:r>
          </w:p>
        </w:tc>
      </w:tr>
      <w:tr w:rsidR="00D805D2" w:rsidRPr="00B76EF3" w14:paraId="74C8C5DB" w14:textId="77777777" w:rsidTr="001A416C">
        <w:trPr>
          <w:trHeight w:val="255"/>
        </w:trPr>
        <w:tc>
          <w:tcPr>
            <w:tcW w:w="900" w:type="dxa"/>
            <w:vAlign w:val="bottom"/>
          </w:tcPr>
          <w:p w14:paraId="0D2945CE" w14:textId="57723E57"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50</w:t>
            </w:r>
          </w:p>
        </w:tc>
        <w:tc>
          <w:tcPr>
            <w:tcW w:w="8460" w:type="dxa"/>
            <w:shd w:val="clear" w:color="auto" w:fill="auto"/>
            <w:noWrap/>
            <w:vAlign w:val="bottom"/>
            <w:hideMark/>
          </w:tcPr>
          <w:p w14:paraId="00AB58B0" w14:textId="03E1EC0C"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DHCP server support</w:t>
            </w:r>
          </w:p>
        </w:tc>
        <w:tc>
          <w:tcPr>
            <w:tcW w:w="1260" w:type="dxa"/>
            <w:shd w:val="clear" w:color="auto" w:fill="auto"/>
            <w:noWrap/>
            <w:vAlign w:val="bottom"/>
            <w:hideMark/>
          </w:tcPr>
          <w:p w14:paraId="4876132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C5A1662" w14:textId="77777777" w:rsidTr="001A416C">
        <w:trPr>
          <w:trHeight w:val="255"/>
        </w:trPr>
        <w:tc>
          <w:tcPr>
            <w:tcW w:w="900" w:type="dxa"/>
            <w:shd w:val="clear" w:color="auto" w:fill="9CC2E5" w:themeFill="accent1" w:themeFillTint="99"/>
            <w:vAlign w:val="bottom"/>
          </w:tcPr>
          <w:p w14:paraId="5EC241BF"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555B6B4D" w14:textId="39A0895B"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 xml:space="preserve"> Multicast services</w:t>
            </w:r>
          </w:p>
        </w:tc>
        <w:tc>
          <w:tcPr>
            <w:tcW w:w="1260" w:type="dxa"/>
            <w:shd w:val="clear" w:color="auto" w:fill="9CC2E5" w:themeFill="accent1" w:themeFillTint="99"/>
            <w:noWrap/>
            <w:vAlign w:val="bottom"/>
            <w:hideMark/>
          </w:tcPr>
          <w:p w14:paraId="2F3055D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67351A1B" w14:textId="77777777" w:rsidTr="001A416C">
        <w:trPr>
          <w:trHeight w:val="255"/>
        </w:trPr>
        <w:tc>
          <w:tcPr>
            <w:tcW w:w="900" w:type="dxa"/>
            <w:vAlign w:val="bottom"/>
          </w:tcPr>
          <w:p w14:paraId="056D94B1" w14:textId="54CE6F2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51</w:t>
            </w:r>
          </w:p>
        </w:tc>
        <w:tc>
          <w:tcPr>
            <w:tcW w:w="8460" w:type="dxa"/>
            <w:shd w:val="clear" w:color="auto" w:fill="auto"/>
            <w:vAlign w:val="bottom"/>
            <w:hideMark/>
          </w:tcPr>
          <w:p w14:paraId="5719A26A" w14:textId="730E44AD"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Multicast support</w:t>
            </w:r>
          </w:p>
        </w:tc>
        <w:tc>
          <w:tcPr>
            <w:tcW w:w="1260" w:type="dxa"/>
            <w:shd w:val="clear" w:color="auto" w:fill="auto"/>
            <w:noWrap/>
            <w:vAlign w:val="bottom"/>
            <w:hideMark/>
          </w:tcPr>
          <w:p w14:paraId="0D789D3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5B2424E" w14:textId="77777777" w:rsidTr="001A416C">
        <w:trPr>
          <w:trHeight w:val="255"/>
        </w:trPr>
        <w:tc>
          <w:tcPr>
            <w:tcW w:w="900" w:type="dxa"/>
            <w:vAlign w:val="bottom"/>
          </w:tcPr>
          <w:p w14:paraId="2D37AB2E" w14:textId="0E8A824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52</w:t>
            </w:r>
          </w:p>
        </w:tc>
        <w:tc>
          <w:tcPr>
            <w:tcW w:w="8460" w:type="dxa"/>
            <w:shd w:val="clear" w:color="auto" w:fill="auto"/>
            <w:vAlign w:val="bottom"/>
            <w:hideMark/>
          </w:tcPr>
          <w:p w14:paraId="7B375BB1" w14:textId="5F2518DC"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IPv6 Multicast support</w:t>
            </w:r>
          </w:p>
        </w:tc>
        <w:tc>
          <w:tcPr>
            <w:tcW w:w="1260" w:type="dxa"/>
            <w:shd w:val="clear" w:color="auto" w:fill="auto"/>
            <w:noWrap/>
            <w:vAlign w:val="bottom"/>
            <w:hideMark/>
          </w:tcPr>
          <w:p w14:paraId="15C585F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25C1EA3" w14:textId="77777777" w:rsidTr="001A416C">
        <w:trPr>
          <w:trHeight w:val="255"/>
        </w:trPr>
        <w:tc>
          <w:tcPr>
            <w:tcW w:w="900" w:type="dxa"/>
            <w:vAlign w:val="bottom"/>
          </w:tcPr>
          <w:p w14:paraId="0A8FFED9" w14:textId="72B3F112"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53</w:t>
            </w:r>
          </w:p>
        </w:tc>
        <w:tc>
          <w:tcPr>
            <w:tcW w:w="8460" w:type="dxa"/>
            <w:shd w:val="clear" w:color="auto" w:fill="auto"/>
            <w:vAlign w:val="bottom"/>
            <w:hideMark/>
          </w:tcPr>
          <w:p w14:paraId="32A68CCB" w14:textId="0D4E2938"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Multicast DNS (mDNS) gateway</w:t>
            </w:r>
          </w:p>
        </w:tc>
        <w:tc>
          <w:tcPr>
            <w:tcW w:w="1260" w:type="dxa"/>
            <w:shd w:val="clear" w:color="auto" w:fill="auto"/>
            <w:noWrap/>
            <w:vAlign w:val="bottom"/>
            <w:hideMark/>
          </w:tcPr>
          <w:p w14:paraId="3A74152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41B6D0E" w14:textId="77777777" w:rsidTr="001A416C">
        <w:trPr>
          <w:trHeight w:val="255"/>
        </w:trPr>
        <w:tc>
          <w:tcPr>
            <w:tcW w:w="900" w:type="dxa"/>
            <w:vAlign w:val="bottom"/>
          </w:tcPr>
          <w:p w14:paraId="1AA3B12E" w14:textId="7C342A3C"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54</w:t>
            </w:r>
          </w:p>
        </w:tc>
        <w:tc>
          <w:tcPr>
            <w:tcW w:w="8460" w:type="dxa"/>
            <w:shd w:val="clear" w:color="auto" w:fill="auto"/>
            <w:vAlign w:val="bottom"/>
            <w:hideMark/>
          </w:tcPr>
          <w:p w14:paraId="730FFFCB" w14:textId="4AA442CE"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RFC1112 Host Extensions for IP Multicasting support</w:t>
            </w:r>
          </w:p>
        </w:tc>
        <w:tc>
          <w:tcPr>
            <w:tcW w:w="1260" w:type="dxa"/>
            <w:shd w:val="clear" w:color="auto" w:fill="auto"/>
            <w:noWrap/>
            <w:vAlign w:val="bottom"/>
            <w:hideMark/>
          </w:tcPr>
          <w:p w14:paraId="47D511D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742B7E2" w14:textId="77777777" w:rsidTr="001A416C">
        <w:trPr>
          <w:trHeight w:val="255"/>
        </w:trPr>
        <w:tc>
          <w:tcPr>
            <w:tcW w:w="900" w:type="dxa"/>
            <w:vAlign w:val="bottom"/>
          </w:tcPr>
          <w:p w14:paraId="5D979CEC" w14:textId="784532CF"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55</w:t>
            </w:r>
          </w:p>
        </w:tc>
        <w:tc>
          <w:tcPr>
            <w:tcW w:w="8460" w:type="dxa"/>
            <w:shd w:val="clear" w:color="auto" w:fill="auto"/>
            <w:vAlign w:val="bottom"/>
            <w:hideMark/>
          </w:tcPr>
          <w:p w14:paraId="3B339225" w14:textId="2DD849E5"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RFC1918 Address Allocation for Private Internets</w:t>
            </w:r>
          </w:p>
        </w:tc>
        <w:tc>
          <w:tcPr>
            <w:tcW w:w="1260" w:type="dxa"/>
            <w:shd w:val="clear" w:color="auto" w:fill="auto"/>
            <w:noWrap/>
            <w:vAlign w:val="bottom"/>
            <w:hideMark/>
          </w:tcPr>
          <w:p w14:paraId="447A6A0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8143CA6" w14:textId="77777777" w:rsidTr="001A416C">
        <w:trPr>
          <w:trHeight w:val="255"/>
        </w:trPr>
        <w:tc>
          <w:tcPr>
            <w:tcW w:w="900" w:type="dxa"/>
            <w:vAlign w:val="bottom"/>
          </w:tcPr>
          <w:p w14:paraId="593E080D" w14:textId="11BB288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56</w:t>
            </w:r>
          </w:p>
        </w:tc>
        <w:tc>
          <w:tcPr>
            <w:tcW w:w="8460" w:type="dxa"/>
            <w:shd w:val="clear" w:color="auto" w:fill="auto"/>
            <w:vAlign w:val="bottom"/>
            <w:hideMark/>
          </w:tcPr>
          <w:p w14:paraId="4595200F" w14:textId="74B83108"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RFC2236 IGMP v2 support and IGMP v1 interoperability</w:t>
            </w:r>
          </w:p>
        </w:tc>
        <w:tc>
          <w:tcPr>
            <w:tcW w:w="1260" w:type="dxa"/>
            <w:shd w:val="clear" w:color="auto" w:fill="auto"/>
            <w:noWrap/>
            <w:vAlign w:val="bottom"/>
            <w:hideMark/>
          </w:tcPr>
          <w:p w14:paraId="04FBB9D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6093DB1" w14:textId="77777777" w:rsidTr="001A416C">
        <w:trPr>
          <w:trHeight w:val="255"/>
        </w:trPr>
        <w:tc>
          <w:tcPr>
            <w:tcW w:w="900" w:type="dxa"/>
            <w:vAlign w:val="bottom"/>
          </w:tcPr>
          <w:p w14:paraId="376CBB88" w14:textId="540DE010"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57</w:t>
            </w:r>
          </w:p>
        </w:tc>
        <w:tc>
          <w:tcPr>
            <w:tcW w:w="8460" w:type="dxa"/>
            <w:shd w:val="clear" w:color="auto" w:fill="auto"/>
            <w:vAlign w:val="bottom"/>
            <w:hideMark/>
          </w:tcPr>
          <w:p w14:paraId="4B678F36" w14:textId="77A60723"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RFC3376 IGMP v3 support</w:t>
            </w:r>
          </w:p>
        </w:tc>
        <w:tc>
          <w:tcPr>
            <w:tcW w:w="1260" w:type="dxa"/>
            <w:shd w:val="clear" w:color="auto" w:fill="auto"/>
            <w:noWrap/>
            <w:vAlign w:val="bottom"/>
            <w:hideMark/>
          </w:tcPr>
          <w:p w14:paraId="5EEDDB7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D31F0EF" w14:textId="77777777" w:rsidTr="001A416C">
        <w:trPr>
          <w:trHeight w:val="255"/>
        </w:trPr>
        <w:tc>
          <w:tcPr>
            <w:tcW w:w="900" w:type="dxa"/>
            <w:vAlign w:val="bottom"/>
          </w:tcPr>
          <w:p w14:paraId="4EC80826" w14:textId="3359A1AD"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58</w:t>
            </w:r>
          </w:p>
        </w:tc>
        <w:tc>
          <w:tcPr>
            <w:tcW w:w="8460" w:type="dxa"/>
            <w:shd w:val="clear" w:color="auto" w:fill="auto"/>
            <w:vAlign w:val="bottom"/>
            <w:hideMark/>
          </w:tcPr>
          <w:p w14:paraId="0B90AADC" w14:textId="33DA0A40"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RFC2770 GLOP Addressing in 233/8</w:t>
            </w:r>
          </w:p>
        </w:tc>
        <w:tc>
          <w:tcPr>
            <w:tcW w:w="1260" w:type="dxa"/>
            <w:shd w:val="clear" w:color="auto" w:fill="auto"/>
            <w:noWrap/>
            <w:vAlign w:val="bottom"/>
            <w:hideMark/>
          </w:tcPr>
          <w:p w14:paraId="47F7818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520B70C" w14:textId="77777777" w:rsidTr="001A416C">
        <w:trPr>
          <w:trHeight w:val="255"/>
        </w:trPr>
        <w:tc>
          <w:tcPr>
            <w:tcW w:w="900" w:type="dxa"/>
            <w:vAlign w:val="bottom"/>
          </w:tcPr>
          <w:p w14:paraId="1D6ED586" w14:textId="109C37DA"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59</w:t>
            </w:r>
          </w:p>
        </w:tc>
        <w:tc>
          <w:tcPr>
            <w:tcW w:w="8460" w:type="dxa"/>
            <w:shd w:val="clear" w:color="auto" w:fill="auto"/>
            <w:vAlign w:val="bottom"/>
            <w:hideMark/>
          </w:tcPr>
          <w:p w14:paraId="7FF5048B" w14:textId="340420E6"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RFC2934 Protocol Independent Multicast MIB for IPv4</w:t>
            </w:r>
          </w:p>
        </w:tc>
        <w:tc>
          <w:tcPr>
            <w:tcW w:w="1260" w:type="dxa"/>
            <w:shd w:val="clear" w:color="auto" w:fill="auto"/>
            <w:noWrap/>
            <w:vAlign w:val="bottom"/>
            <w:hideMark/>
          </w:tcPr>
          <w:p w14:paraId="75BC554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34BBDEC" w14:textId="77777777" w:rsidTr="001A416C">
        <w:trPr>
          <w:trHeight w:val="255"/>
        </w:trPr>
        <w:tc>
          <w:tcPr>
            <w:tcW w:w="900" w:type="dxa"/>
            <w:vAlign w:val="bottom"/>
          </w:tcPr>
          <w:p w14:paraId="7D494F24" w14:textId="54175D0B"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60</w:t>
            </w:r>
          </w:p>
        </w:tc>
        <w:tc>
          <w:tcPr>
            <w:tcW w:w="8460" w:type="dxa"/>
            <w:shd w:val="clear" w:color="auto" w:fill="auto"/>
            <w:vAlign w:val="bottom"/>
            <w:hideMark/>
          </w:tcPr>
          <w:p w14:paraId="631B25FE" w14:textId="2F30C6D9"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RFC3618 Multicast Source Discovery Protocol (MSDP) support</w:t>
            </w:r>
          </w:p>
        </w:tc>
        <w:tc>
          <w:tcPr>
            <w:tcW w:w="1260" w:type="dxa"/>
            <w:shd w:val="clear" w:color="auto" w:fill="auto"/>
            <w:noWrap/>
            <w:vAlign w:val="bottom"/>
            <w:hideMark/>
          </w:tcPr>
          <w:p w14:paraId="238D6AE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715F63A" w14:textId="77777777" w:rsidTr="001A416C">
        <w:trPr>
          <w:trHeight w:val="255"/>
        </w:trPr>
        <w:tc>
          <w:tcPr>
            <w:tcW w:w="900" w:type="dxa"/>
            <w:vAlign w:val="bottom"/>
          </w:tcPr>
          <w:p w14:paraId="3B1F5186" w14:textId="1F594757"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61</w:t>
            </w:r>
          </w:p>
        </w:tc>
        <w:tc>
          <w:tcPr>
            <w:tcW w:w="8460" w:type="dxa"/>
            <w:shd w:val="clear" w:color="auto" w:fill="auto"/>
            <w:vAlign w:val="bottom"/>
            <w:hideMark/>
          </w:tcPr>
          <w:p w14:paraId="0BC1C694" w14:textId="19646264"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RFC6763 DNS-Based Service Discovery support</w:t>
            </w:r>
          </w:p>
        </w:tc>
        <w:tc>
          <w:tcPr>
            <w:tcW w:w="1260" w:type="dxa"/>
            <w:shd w:val="clear" w:color="auto" w:fill="auto"/>
            <w:noWrap/>
            <w:vAlign w:val="bottom"/>
            <w:hideMark/>
          </w:tcPr>
          <w:p w14:paraId="23EBC5F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6F59206" w14:textId="77777777" w:rsidTr="001A416C">
        <w:trPr>
          <w:trHeight w:val="255"/>
        </w:trPr>
        <w:tc>
          <w:tcPr>
            <w:tcW w:w="900" w:type="dxa"/>
            <w:shd w:val="clear" w:color="auto" w:fill="9CC2E5" w:themeFill="accent1" w:themeFillTint="99"/>
            <w:vAlign w:val="bottom"/>
          </w:tcPr>
          <w:p w14:paraId="5F2ACFA9"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1093DC70" w14:textId="51A26C8A"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Routing Services:</w:t>
            </w:r>
          </w:p>
        </w:tc>
        <w:tc>
          <w:tcPr>
            <w:tcW w:w="1260" w:type="dxa"/>
            <w:shd w:val="clear" w:color="auto" w:fill="9CC2E5" w:themeFill="accent1" w:themeFillTint="99"/>
            <w:noWrap/>
            <w:vAlign w:val="bottom"/>
            <w:hideMark/>
          </w:tcPr>
          <w:p w14:paraId="137C69D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36312CD4" w14:textId="77777777" w:rsidTr="001A416C">
        <w:trPr>
          <w:trHeight w:val="255"/>
        </w:trPr>
        <w:tc>
          <w:tcPr>
            <w:tcW w:w="900" w:type="dxa"/>
            <w:vAlign w:val="bottom"/>
          </w:tcPr>
          <w:p w14:paraId="4FD97718" w14:textId="3F128E00"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62</w:t>
            </w:r>
          </w:p>
        </w:tc>
        <w:tc>
          <w:tcPr>
            <w:tcW w:w="8460" w:type="dxa"/>
            <w:shd w:val="clear" w:color="auto" w:fill="auto"/>
            <w:vAlign w:val="bottom"/>
            <w:hideMark/>
          </w:tcPr>
          <w:p w14:paraId="35EFA664" w14:textId="67C6C75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IPv4 and IPv6 support</w:t>
            </w:r>
          </w:p>
        </w:tc>
        <w:tc>
          <w:tcPr>
            <w:tcW w:w="1260" w:type="dxa"/>
            <w:shd w:val="clear" w:color="auto" w:fill="auto"/>
            <w:noWrap/>
            <w:vAlign w:val="bottom"/>
            <w:hideMark/>
          </w:tcPr>
          <w:p w14:paraId="45CF20F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0D089B9" w14:textId="77777777" w:rsidTr="001A416C">
        <w:trPr>
          <w:trHeight w:val="255"/>
        </w:trPr>
        <w:tc>
          <w:tcPr>
            <w:tcW w:w="900" w:type="dxa"/>
            <w:vAlign w:val="bottom"/>
          </w:tcPr>
          <w:p w14:paraId="733C93A8" w14:textId="45DE7515"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63</w:t>
            </w:r>
          </w:p>
        </w:tc>
        <w:tc>
          <w:tcPr>
            <w:tcW w:w="8460" w:type="dxa"/>
            <w:shd w:val="clear" w:color="auto" w:fill="auto"/>
            <w:vAlign w:val="bottom"/>
            <w:hideMark/>
          </w:tcPr>
          <w:p w14:paraId="17918D38" w14:textId="6A6D03ED"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IPv4 / IPv6 dual stack support</w:t>
            </w:r>
          </w:p>
        </w:tc>
        <w:tc>
          <w:tcPr>
            <w:tcW w:w="1260" w:type="dxa"/>
            <w:shd w:val="clear" w:color="auto" w:fill="auto"/>
            <w:noWrap/>
            <w:vAlign w:val="bottom"/>
            <w:hideMark/>
          </w:tcPr>
          <w:p w14:paraId="45E36CC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00794C8" w14:textId="77777777" w:rsidTr="001A416C">
        <w:trPr>
          <w:trHeight w:val="255"/>
        </w:trPr>
        <w:tc>
          <w:tcPr>
            <w:tcW w:w="900" w:type="dxa"/>
            <w:vAlign w:val="bottom"/>
          </w:tcPr>
          <w:p w14:paraId="3BBF777F" w14:textId="023E93B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64</w:t>
            </w:r>
          </w:p>
        </w:tc>
        <w:tc>
          <w:tcPr>
            <w:tcW w:w="8460" w:type="dxa"/>
            <w:shd w:val="clear" w:color="auto" w:fill="auto"/>
            <w:vAlign w:val="bottom"/>
            <w:hideMark/>
          </w:tcPr>
          <w:p w14:paraId="1B4054FA" w14:textId="7E77247B"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RIP support</w:t>
            </w:r>
          </w:p>
        </w:tc>
        <w:tc>
          <w:tcPr>
            <w:tcW w:w="1260" w:type="dxa"/>
            <w:shd w:val="clear" w:color="auto" w:fill="auto"/>
            <w:noWrap/>
            <w:vAlign w:val="bottom"/>
            <w:hideMark/>
          </w:tcPr>
          <w:p w14:paraId="0E08BB5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45D9E97" w14:textId="77777777" w:rsidTr="001A416C">
        <w:trPr>
          <w:trHeight w:val="255"/>
        </w:trPr>
        <w:tc>
          <w:tcPr>
            <w:tcW w:w="900" w:type="dxa"/>
            <w:vAlign w:val="bottom"/>
          </w:tcPr>
          <w:p w14:paraId="1D3BED1B" w14:textId="35B60C0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65</w:t>
            </w:r>
          </w:p>
        </w:tc>
        <w:tc>
          <w:tcPr>
            <w:tcW w:w="8460" w:type="dxa"/>
            <w:shd w:val="clear" w:color="auto" w:fill="auto"/>
            <w:vAlign w:val="bottom"/>
            <w:hideMark/>
          </w:tcPr>
          <w:p w14:paraId="3DE37B86" w14:textId="3F64E89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RIP IPv6 support (RIPng)</w:t>
            </w:r>
          </w:p>
        </w:tc>
        <w:tc>
          <w:tcPr>
            <w:tcW w:w="1260" w:type="dxa"/>
            <w:shd w:val="clear" w:color="auto" w:fill="auto"/>
            <w:noWrap/>
            <w:vAlign w:val="bottom"/>
            <w:hideMark/>
          </w:tcPr>
          <w:p w14:paraId="5B06865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D587B2A" w14:textId="77777777" w:rsidTr="001A416C">
        <w:trPr>
          <w:trHeight w:val="255"/>
        </w:trPr>
        <w:tc>
          <w:tcPr>
            <w:tcW w:w="900" w:type="dxa"/>
            <w:vAlign w:val="bottom"/>
          </w:tcPr>
          <w:p w14:paraId="33E26BD8" w14:textId="23F850F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66</w:t>
            </w:r>
          </w:p>
        </w:tc>
        <w:tc>
          <w:tcPr>
            <w:tcW w:w="8460" w:type="dxa"/>
            <w:shd w:val="clear" w:color="auto" w:fill="auto"/>
            <w:vAlign w:val="bottom"/>
            <w:hideMark/>
          </w:tcPr>
          <w:p w14:paraId="3699C38C" w14:textId="74F9F2BE"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OSPF v2 and v3 support</w:t>
            </w:r>
          </w:p>
        </w:tc>
        <w:tc>
          <w:tcPr>
            <w:tcW w:w="1260" w:type="dxa"/>
            <w:shd w:val="clear" w:color="auto" w:fill="auto"/>
            <w:noWrap/>
            <w:vAlign w:val="bottom"/>
            <w:hideMark/>
          </w:tcPr>
          <w:p w14:paraId="43EFB0A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26C0730" w14:textId="77777777" w:rsidTr="001A416C">
        <w:trPr>
          <w:trHeight w:val="255"/>
        </w:trPr>
        <w:tc>
          <w:tcPr>
            <w:tcW w:w="900" w:type="dxa"/>
            <w:vAlign w:val="bottom"/>
          </w:tcPr>
          <w:p w14:paraId="0FC156D6" w14:textId="08481910"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67</w:t>
            </w:r>
          </w:p>
        </w:tc>
        <w:tc>
          <w:tcPr>
            <w:tcW w:w="8460" w:type="dxa"/>
            <w:shd w:val="clear" w:color="auto" w:fill="auto"/>
            <w:vAlign w:val="bottom"/>
            <w:hideMark/>
          </w:tcPr>
          <w:p w14:paraId="2679D034" w14:textId="69C39894"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Policy-Based Routing Support (PBR)</w:t>
            </w:r>
          </w:p>
        </w:tc>
        <w:tc>
          <w:tcPr>
            <w:tcW w:w="1260" w:type="dxa"/>
            <w:shd w:val="clear" w:color="auto" w:fill="auto"/>
            <w:noWrap/>
            <w:vAlign w:val="bottom"/>
            <w:hideMark/>
          </w:tcPr>
          <w:p w14:paraId="2A351B7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1201504" w14:textId="77777777" w:rsidTr="001A416C">
        <w:trPr>
          <w:trHeight w:val="255"/>
        </w:trPr>
        <w:tc>
          <w:tcPr>
            <w:tcW w:w="900" w:type="dxa"/>
            <w:vAlign w:val="bottom"/>
          </w:tcPr>
          <w:p w14:paraId="4DCEB07C" w14:textId="50F626C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68</w:t>
            </w:r>
          </w:p>
        </w:tc>
        <w:tc>
          <w:tcPr>
            <w:tcW w:w="8460" w:type="dxa"/>
            <w:shd w:val="clear" w:color="auto" w:fill="auto"/>
            <w:vAlign w:val="bottom"/>
            <w:hideMark/>
          </w:tcPr>
          <w:p w14:paraId="155C9D8C" w14:textId="656E26AD"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VRRP support</w:t>
            </w:r>
          </w:p>
        </w:tc>
        <w:tc>
          <w:tcPr>
            <w:tcW w:w="1260" w:type="dxa"/>
            <w:shd w:val="clear" w:color="auto" w:fill="auto"/>
            <w:noWrap/>
            <w:vAlign w:val="bottom"/>
            <w:hideMark/>
          </w:tcPr>
          <w:p w14:paraId="1D14C6E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C7092A9" w14:textId="77777777" w:rsidTr="001A416C">
        <w:trPr>
          <w:trHeight w:val="255"/>
        </w:trPr>
        <w:tc>
          <w:tcPr>
            <w:tcW w:w="900" w:type="dxa"/>
            <w:shd w:val="clear" w:color="auto" w:fill="9CC2E5" w:themeFill="accent1" w:themeFillTint="99"/>
            <w:vAlign w:val="bottom"/>
          </w:tcPr>
          <w:p w14:paraId="5407DE43"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06D306A9" w14:textId="2028B080"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Basic Security Services:</w:t>
            </w:r>
          </w:p>
        </w:tc>
        <w:tc>
          <w:tcPr>
            <w:tcW w:w="1260" w:type="dxa"/>
            <w:shd w:val="clear" w:color="auto" w:fill="9CC2E5" w:themeFill="accent1" w:themeFillTint="99"/>
            <w:noWrap/>
            <w:vAlign w:val="bottom"/>
            <w:hideMark/>
          </w:tcPr>
          <w:p w14:paraId="68B32A7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0EF34178" w14:textId="77777777" w:rsidTr="001A416C">
        <w:trPr>
          <w:trHeight w:val="255"/>
        </w:trPr>
        <w:tc>
          <w:tcPr>
            <w:tcW w:w="900" w:type="dxa"/>
            <w:vAlign w:val="bottom"/>
          </w:tcPr>
          <w:p w14:paraId="7C5106BC" w14:textId="0E3B2B7E"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69</w:t>
            </w:r>
          </w:p>
        </w:tc>
        <w:tc>
          <w:tcPr>
            <w:tcW w:w="8460" w:type="dxa"/>
            <w:shd w:val="clear" w:color="auto" w:fill="auto"/>
            <w:vAlign w:val="bottom"/>
            <w:hideMark/>
          </w:tcPr>
          <w:p w14:paraId="45B73429" w14:textId="469FD23B"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Access using passwords</w:t>
            </w:r>
          </w:p>
        </w:tc>
        <w:tc>
          <w:tcPr>
            <w:tcW w:w="1260" w:type="dxa"/>
            <w:shd w:val="clear" w:color="auto" w:fill="auto"/>
            <w:noWrap/>
            <w:vAlign w:val="bottom"/>
            <w:hideMark/>
          </w:tcPr>
          <w:p w14:paraId="2058EFC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2F17064" w14:textId="77777777" w:rsidTr="001A416C">
        <w:trPr>
          <w:trHeight w:val="255"/>
        </w:trPr>
        <w:tc>
          <w:tcPr>
            <w:tcW w:w="900" w:type="dxa"/>
            <w:vAlign w:val="bottom"/>
          </w:tcPr>
          <w:p w14:paraId="6361A2DC" w14:textId="0F0029EA"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70</w:t>
            </w:r>
          </w:p>
        </w:tc>
        <w:tc>
          <w:tcPr>
            <w:tcW w:w="8460" w:type="dxa"/>
            <w:shd w:val="clear" w:color="auto" w:fill="auto"/>
            <w:vAlign w:val="bottom"/>
            <w:hideMark/>
          </w:tcPr>
          <w:p w14:paraId="25235776" w14:textId="7A3BCE2E"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IEEE 802.1x support</w:t>
            </w:r>
          </w:p>
        </w:tc>
        <w:tc>
          <w:tcPr>
            <w:tcW w:w="1260" w:type="dxa"/>
            <w:shd w:val="clear" w:color="auto" w:fill="auto"/>
            <w:noWrap/>
            <w:vAlign w:val="bottom"/>
            <w:hideMark/>
          </w:tcPr>
          <w:p w14:paraId="57DF0C8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DDA5372" w14:textId="77777777" w:rsidTr="00477A49">
        <w:trPr>
          <w:trHeight w:val="348"/>
        </w:trPr>
        <w:tc>
          <w:tcPr>
            <w:tcW w:w="900" w:type="dxa"/>
            <w:vAlign w:val="bottom"/>
          </w:tcPr>
          <w:p w14:paraId="61D6F4DD" w14:textId="14549EC6"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lastRenderedPageBreak/>
              <w:t>71</w:t>
            </w:r>
          </w:p>
        </w:tc>
        <w:tc>
          <w:tcPr>
            <w:tcW w:w="8460" w:type="dxa"/>
            <w:shd w:val="clear" w:color="auto" w:fill="auto"/>
            <w:vAlign w:val="bottom"/>
            <w:hideMark/>
          </w:tcPr>
          <w:p w14:paraId="237166C6" w14:textId="44E00970"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IEEE 802.1x VLAN-Specified Support for Dynamic VLAN Identification per User Regardless of its Connection Port.</w:t>
            </w:r>
          </w:p>
        </w:tc>
        <w:tc>
          <w:tcPr>
            <w:tcW w:w="1260" w:type="dxa"/>
            <w:shd w:val="clear" w:color="auto" w:fill="auto"/>
            <w:noWrap/>
            <w:vAlign w:val="bottom"/>
            <w:hideMark/>
          </w:tcPr>
          <w:p w14:paraId="5080877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8DA1CF6" w14:textId="77777777" w:rsidTr="00477A49">
        <w:trPr>
          <w:trHeight w:val="465"/>
        </w:trPr>
        <w:tc>
          <w:tcPr>
            <w:tcW w:w="900" w:type="dxa"/>
            <w:vAlign w:val="bottom"/>
          </w:tcPr>
          <w:p w14:paraId="1795FD55" w14:textId="0D5BBE37"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72</w:t>
            </w:r>
          </w:p>
        </w:tc>
        <w:tc>
          <w:tcPr>
            <w:tcW w:w="8460" w:type="dxa"/>
            <w:shd w:val="clear" w:color="auto" w:fill="auto"/>
            <w:vAlign w:val="bottom"/>
            <w:hideMark/>
          </w:tcPr>
          <w:p w14:paraId="6BC02D7A" w14:textId="5E2DA16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802.1x certification support across multiple domains, so that they can be certified and integrated into the appropriate VLANs, serial interconnected devices (eg IP phone and computer) through the same port</w:t>
            </w:r>
          </w:p>
        </w:tc>
        <w:tc>
          <w:tcPr>
            <w:tcW w:w="1260" w:type="dxa"/>
            <w:shd w:val="clear" w:color="auto" w:fill="auto"/>
            <w:noWrap/>
            <w:vAlign w:val="bottom"/>
            <w:hideMark/>
          </w:tcPr>
          <w:p w14:paraId="469DA54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57877C1" w14:textId="77777777" w:rsidTr="00477A49">
        <w:trPr>
          <w:trHeight w:val="330"/>
        </w:trPr>
        <w:tc>
          <w:tcPr>
            <w:tcW w:w="900" w:type="dxa"/>
            <w:vAlign w:val="bottom"/>
          </w:tcPr>
          <w:p w14:paraId="477DEFEC" w14:textId="139D04D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73</w:t>
            </w:r>
          </w:p>
        </w:tc>
        <w:tc>
          <w:tcPr>
            <w:tcW w:w="8460" w:type="dxa"/>
            <w:shd w:val="clear" w:color="auto" w:fill="auto"/>
            <w:vAlign w:val="bottom"/>
            <w:hideMark/>
          </w:tcPr>
          <w:p w14:paraId="5295DB7D" w14:textId="3F33F655"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ACL-specific IEEE 802.1x support for dynamically defining per-user access rights regardless of their login port.</w:t>
            </w:r>
          </w:p>
        </w:tc>
        <w:tc>
          <w:tcPr>
            <w:tcW w:w="1260" w:type="dxa"/>
            <w:shd w:val="clear" w:color="auto" w:fill="auto"/>
            <w:noWrap/>
            <w:vAlign w:val="bottom"/>
            <w:hideMark/>
          </w:tcPr>
          <w:p w14:paraId="5A12273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6DB4DB6" w14:textId="77777777" w:rsidTr="001A416C">
        <w:trPr>
          <w:trHeight w:val="255"/>
        </w:trPr>
        <w:tc>
          <w:tcPr>
            <w:tcW w:w="900" w:type="dxa"/>
            <w:vAlign w:val="bottom"/>
          </w:tcPr>
          <w:p w14:paraId="2366B638" w14:textId="09D09E0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74</w:t>
            </w:r>
          </w:p>
        </w:tc>
        <w:tc>
          <w:tcPr>
            <w:tcW w:w="8460" w:type="dxa"/>
            <w:shd w:val="clear" w:color="auto" w:fill="auto"/>
            <w:vAlign w:val="bottom"/>
            <w:hideMark/>
          </w:tcPr>
          <w:p w14:paraId="7996CEBF" w14:textId="1113105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IEEE 802.1AE MACSec support for all ports offered</w:t>
            </w:r>
          </w:p>
        </w:tc>
        <w:tc>
          <w:tcPr>
            <w:tcW w:w="1260" w:type="dxa"/>
            <w:shd w:val="clear" w:color="auto" w:fill="auto"/>
            <w:noWrap/>
            <w:vAlign w:val="bottom"/>
            <w:hideMark/>
          </w:tcPr>
          <w:p w14:paraId="298678F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10FEB94" w14:textId="77777777" w:rsidTr="00477A49">
        <w:trPr>
          <w:trHeight w:val="258"/>
        </w:trPr>
        <w:tc>
          <w:tcPr>
            <w:tcW w:w="900" w:type="dxa"/>
            <w:vAlign w:val="bottom"/>
          </w:tcPr>
          <w:p w14:paraId="7C5D6453" w14:textId="234B432B"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75</w:t>
            </w:r>
          </w:p>
        </w:tc>
        <w:tc>
          <w:tcPr>
            <w:tcW w:w="8460" w:type="dxa"/>
            <w:shd w:val="clear" w:color="auto" w:fill="auto"/>
            <w:vAlign w:val="bottom"/>
            <w:hideMark/>
          </w:tcPr>
          <w:p w14:paraId="4640F883" w14:textId="002DE957"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Port configuration support to allow access only to specific workstations depending on the MAC address they have</w:t>
            </w:r>
          </w:p>
        </w:tc>
        <w:tc>
          <w:tcPr>
            <w:tcW w:w="1260" w:type="dxa"/>
            <w:shd w:val="clear" w:color="auto" w:fill="auto"/>
            <w:noWrap/>
            <w:vAlign w:val="bottom"/>
            <w:hideMark/>
          </w:tcPr>
          <w:p w14:paraId="458A98A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C85B133" w14:textId="77777777" w:rsidTr="001A416C">
        <w:trPr>
          <w:trHeight w:val="255"/>
        </w:trPr>
        <w:tc>
          <w:tcPr>
            <w:tcW w:w="900" w:type="dxa"/>
            <w:vAlign w:val="bottom"/>
          </w:tcPr>
          <w:p w14:paraId="7108DB43" w14:textId="195C8D2F"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76</w:t>
            </w:r>
          </w:p>
        </w:tc>
        <w:tc>
          <w:tcPr>
            <w:tcW w:w="8460" w:type="dxa"/>
            <w:shd w:val="clear" w:color="auto" w:fill="auto"/>
            <w:noWrap/>
            <w:vAlign w:val="bottom"/>
            <w:hideMark/>
          </w:tcPr>
          <w:p w14:paraId="0ACD7897" w14:textId="6F7B8777"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Port and VLAN traffic control support</w:t>
            </w:r>
          </w:p>
        </w:tc>
        <w:tc>
          <w:tcPr>
            <w:tcW w:w="1260" w:type="dxa"/>
            <w:shd w:val="clear" w:color="auto" w:fill="auto"/>
            <w:noWrap/>
            <w:vAlign w:val="bottom"/>
            <w:hideMark/>
          </w:tcPr>
          <w:p w14:paraId="0797FB0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3BA374A" w14:textId="77777777" w:rsidTr="00477A49">
        <w:trPr>
          <w:trHeight w:val="267"/>
        </w:trPr>
        <w:tc>
          <w:tcPr>
            <w:tcW w:w="900" w:type="dxa"/>
            <w:vAlign w:val="bottom"/>
          </w:tcPr>
          <w:p w14:paraId="232B6B82" w14:textId="0EA0FF45"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77</w:t>
            </w:r>
          </w:p>
        </w:tc>
        <w:tc>
          <w:tcPr>
            <w:tcW w:w="8460" w:type="dxa"/>
            <w:shd w:val="clear" w:color="auto" w:fill="auto"/>
            <w:vAlign w:val="bottom"/>
            <w:hideMark/>
          </w:tcPr>
          <w:p w14:paraId="5FEBEF2E" w14:textId="085AEC64"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Root selection support from spanning-tree protocol between controlled device data</w:t>
            </w:r>
          </w:p>
        </w:tc>
        <w:tc>
          <w:tcPr>
            <w:tcW w:w="1260" w:type="dxa"/>
            <w:shd w:val="clear" w:color="auto" w:fill="auto"/>
            <w:noWrap/>
            <w:vAlign w:val="bottom"/>
            <w:hideMark/>
          </w:tcPr>
          <w:p w14:paraId="7943A91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17607AE" w14:textId="77777777" w:rsidTr="001A416C">
        <w:trPr>
          <w:trHeight w:val="255"/>
        </w:trPr>
        <w:tc>
          <w:tcPr>
            <w:tcW w:w="900" w:type="dxa"/>
            <w:vAlign w:val="bottom"/>
          </w:tcPr>
          <w:p w14:paraId="67D805CF" w14:textId="516DC09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78</w:t>
            </w:r>
          </w:p>
        </w:tc>
        <w:tc>
          <w:tcPr>
            <w:tcW w:w="8460" w:type="dxa"/>
            <w:shd w:val="clear" w:color="auto" w:fill="auto"/>
            <w:vAlign w:val="bottom"/>
            <w:hideMark/>
          </w:tcPr>
          <w:p w14:paraId="09E7CF41" w14:textId="3D1BA00E"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IP Spoofing and MAC address table protection</w:t>
            </w:r>
          </w:p>
        </w:tc>
        <w:tc>
          <w:tcPr>
            <w:tcW w:w="1260" w:type="dxa"/>
            <w:shd w:val="clear" w:color="auto" w:fill="auto"/>
            <w:noWrap/>
            <w:vAlign w:val="bottom"/>
            <w:hideMark/>
          </w:tcPr>
          <w:p w14:paraId="1D069B0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31FBAD4" w14:textId="77777777" w:rsidTr="001A416C">
        <w:trPr>
          <w:trHeight w:val="255"/>
        </w:trPr>
        <w:tc>
          <w:tcPr>
            <w:tcW w:w="900" w:type="dxa"/>
            <w:vAlign w:val="bottom"/>
          </w:tcPr>
          <w:p w14:paraId="205AEEBF" w14:textId="7A819E51"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79</w:t>
            </w:r>
          </w:p>
        </w:tc>
        <w:tc>
          <w:tcPr>
            <w:tcW w:w="8460" w:type="dxa"/>
            <w:shd w:val="clear" w:color="auto" w:fill="auto"/>
            <w:vAlign w:val="bottom"/>
            <w:hideMark/>
          </w:tcPr>
          <w:p w14:paraId="48115129" w14:textId="4224FF17"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Dynamic ARP inspection support</w:t>
            </w:r>
          </w:p>
        </w:tc>
        <w:tc>
          <w:tcPr>
            <w:tcW w:w="1260" w:type="dxa"/>
            <w:shd w:val="clear" w:color="auto" w:fill="auto"/>
            <w:noWrap/>
            <w:vAlign w:val="bottom"/>
            <w:hideMark/>
          </w:tcPr>
          <w:p w14:paraId="5B637F8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836009A" w14:textId="77777777" w:rsidTr="001A416C">
        <w:trPr>
          <w:trHeight w:val="255"/>
        </w:trPr>
        <w:tc>
          <w:tcPr>
            <w:tcW w:w="900" w:type="dxa"/>
            <w:vAlign w:val="bottom"/>
          </w:tcPr>
          <w:p w14:paraId="6D3F165C" w14:textId="59A37E3D"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80</w:t>
            </w:r>
          </w:p>
        </w:tc>
        <w:tc>
          <w:tcPr>
            <w:tcW w:w="8460" w:type="dxa"/>
            <w:shd w:val="clear" w:color="auto" w:fill="auto"/>
            <w:noWrap/>
            <w:vAlign w:val="bottom"/>
            <w:hideMark/>
          </w:tcPr>
          <w:p w14:paraId="434F229E" w14:textId="3A79C9CA"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for unicast traffic filtering at MAC address level.</w:t>
            </w:r>
          </w:p>
        </w:tc>
        <w:tc>
          <w:tcPr>
            <w:tcW w:w="1260" w:type="dxa"/>
            <w:shd w:val="clear" w:color="auto" w:fill="auto"/>
            <w:noWrap/>
            <w:vAlign w:val="bottom"/>
            <w:hideMark/>
          </w:tcPr>
          <w:p w14:paraId="4DEFEBC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9815B86" w14:textId="77777777" w:rsidTr="00661422">
        <w:trPr>
          <w:trHeight w:val="267"/>
        </w:trPr>
        <w:tc>
          <w:tcPr>
            <w:tcW w:w="900" w:type="dxa"/>
            <w:vAlign w:val="bottom"/>
          </w:tcPr>
          <w:p w14:paraId="718D6312" w14:textId="702ECAE4"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81</w:t>
            </w:r>
          </w:p>
        </w:tc>
        <w:tc>
          <w:tcPr>
            <w:tcW w:w="8460" w:type="dxa"/>
            <w:shd w:val="clear" w:color="auto" w:fill="auto"/>
            <w:vAlign w:val="bottom"/>
            <w:hideMark/>
          </w:tcPr>
          <w:p w14:paraId="1AC1C15B" w14:textId="2CCA8CEE"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Communication support with RADIUS and TACACS + for user authentication</w:t>
            </w:r>
          </w:p>
        </w:tc>
        <w:tc>
          <w:tcPr>
            <w:tcW w:w="1260" w:type="dxa"/>
            <w:shd w:val="clear" w:color="auto" w:fill="auto"/>
            <w:noWrap/>
            <w:vAlign w:val="bottom"/>
            <w:hideMark/>
          </w:tcPr>
          <w:p w14:paraId="1623766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83E60" w14:paraId="0041B892" w14:textId="77777777" w:rsidTr="001A416C">
        <w:trPr>
          <w:trHeight w:val="510"/>
        </w:trPr>
        <w:tc>
          <w:tcPr>
            <w:tcW w:w="900" w:type="dxa"/>
            <w:shd w:val="clear" w:color="auto" w:fill="9CC2E5" w:themeFill="accent1" w:themeFillTint="99"/>
            <w:vAlign w:val="bottom"/>
          </w:tcPr>
          <w:p w14:paraId="76ADBC79"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22A1204A" w14:textId="288E505D"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Protect the system from malicious software and / or hardware malware:</w:t>
            </w:r>
          </w:p>
        </w:tc>
        <w:tc>
          <w:tcPr>
            <w:tcW w:w="1260" w:type="dxa"/>
            <w:shd w:val="clear" w:color="auto" w:fill="9CC2E5" w:themeFill="accent1" w:themeFillTint="99"/>
            <w:noWrap/>
            <w:vAlign w:val="bottom"/>
            <w:hideMark/>
          </w:tcPr>
          <w:p w14:paraId="1A606CF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7553A82E" w14:textId="77777777" w:rsidTr="00661422">
        <w:trPr>
          <w:trHeight w:val="294"/>
        </w:trPr>
        <w:tc>
          <w:tcPr>
            <w:tcW w:w="900" w:type="dxa"/>
            <w:vAlign w:val="bottom"/>
          </w:tcPr>
          <w:p w14:paraId="55847CB9" w14:textId="4E2A79C6"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82</w:t>
            </w:r>
          </w:p>
        </w:tc>
        <w:tc>
          <w:tcPr>
            <w:tcW w:w="8460" w:type="dxa"/>
            <w:shd w:val="clear" w:color="auto" w:fill="auto"/>
            <w:vAlign w:val="bottom"/>
            <w:hideMark/>
          </w:tcPr>
          <w:p w14:paraId="74527547" w14:textId="4B60A41B"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Modified / Malware Prevention Mechanism Support When Switching Startup</w:t>
            </w:r>
          </w:p>
        </w:tc>
        <w:tc>
          <w:tcPr>
            <w:tcW w:w="1260" w:type="dxa"/>
            <w:shd w:val="clear" w:color="auto" w:fill="auto"/>
            <w:noWrap/>
            <w:vAlign w:val="bottom"/>
            <w:hideMark/>
          </w:tcPr>
          <w:p w14:paraId="1A6A267F"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E5E2622" w14:textId="77777777" w:rsidTr="00661422">
        <w:trPr>
          <w:trHeight w:val="249"/>
        </w:trPr>
        <w:tc>
          <w:tcPr>
            <w:tcW w:w="900" w:type="dxa"/>
            <w:vAlign w:val="bottom"/>
          </w:tcPr>
          <w:p w14:paraId="52492097" w14:textId="4E8E7EF7"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83</w:t>
            </w:r>
          </w:p>
        </w:tc>
        <w:tc>
          <w:tcPr>
            <w:tcW w:w="8460" w:type="dxa"/>
            <w:shd w:val="clear" w:color="auto" w:fill="auto"/>
            <w:vAlign w:val="bottom"/>
            <w:hideMark/>
          </w:tcPr>
          <w:p w14:paraId="2567E8F2" w14:textId="763B0C05"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for modified / malicious software execution control during switch operation</w:t>
            </w:r>
          </w:p>
        </w:tc>
        <w:tc>
          <w:tcPr>
            <w:tcW w:w="1260" w:type="dxa"/>
            <w:shd w:val="clear" w:color="auto" w:fill="auto"/>
            <w:noWrap/>
            <w:vAlign w:val="bottom"/>
            <w:hideMark/>
          </w:tcPr>
          <w:p w14:paraId="1E6045B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1B2D634" w14:textId="77777777" w:rsidTr="00661422">
        <w:trPr>
          <w:trHeight w:val="258"/>
        </w:trPr>
        <w:tc>
          <w:tcPr>
            <w:tcW w:w="900" w:type="dxa"/>
            <w:vAlign w:val="bottom"/>
          </w:tcPr>
          <w:p w14:paraId="2CCCCC11" w14:textId="4BA9A1FF"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84</w:t>
            </w:r>
          </w:p>
        </w:tc>
        <w:tc>
          <w:tcPr>
            <w:tcW w:w="8460" w:type="dxa"/>
            <w:shd w:val="clear" w:color="auto" w:fill="auto"/>
            <w:vAlign w:val="bottom"/>
            <w:hideMark/>
          </w:tcPr>
          <w:p w14:paraId="2CE9E535" w14:textId="326D7922"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malicious attempt to control software malfunction during switch operation</w:t>
            </w:r>
          </w:p>
        </w:tc>
        <w:tc>
          <w:tcPr>
            <w:tcW w:w="1260" w:type="dxa"/>
            <w:shd w:val="clear" w:color="auto" w:fill="auto"/>
            <w:noWrap/>
            <w:vAlign w:val="bottom"/>
            <w:hideMark/>
          </w:tcPr>
          <w:p w14:paraId="240AE9A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92AD184" w14:textId="77777777" w:rsidTr="00661422">
        <w:trPr>
          <w:trHeight w:val="267"/>
        </w:trPr>
        <w:tc>
          <w:tcPr>
            <w:tcW w:w="900" w:type="dxa"/>
            <w:vAlign w:val="bottom"/>
          </w:tcPr>
          <w:p w14:paraId="7A459E27" w14:textId="45B88C6D"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85</w:t>
            </w:r>
          </w:p>
        </w:tc>
        <w:tc>
          <w:tcPr>
            <w:tcW w:w="8460" w:type="dxa"/>
            <w:shd w:val="clear" w:color="auto" w:fill="auto"/>
            <w:vAlign w:val="bottom"/>
            <w:hideMark/>
          </w:tcPr>
          <w:p w14:paraId="54D0729D" w14:textId="4C6282ED"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Software control support, that the switch material is authentic and unmodified</w:t>
            </w:r>
          </w:p>
        </w:tc>
        <w:tc>
          <w:tcPr>
            <w:tcW w:w="1260" w:type="dxa"/>
            <w:shd w:val="clear" w:color="auto" w:fill="auto"/>
            <w:noWrap/>
            <w:vAlign w:val="bottom"/>
            <w:hideMark/>
          </w:tcPr>
          <w:p w14:paraId="5BC9D63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592184A" w14:textId="77777777" w:rsidTr="00661422">
        <w:trPr>
          <w:trHeight w:val="438"/>
        </w:trPr>
        <w:tc>
          <w:tcPr>
            <w:tcW w:w="900" w:type="dxa"/>
            <w:vAlign w:val="bottom"/>
          </w:tcPr>
          <w:p w14:paraId="24CD93FD" w14:textId="53F014CD"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86</w:t>
            </w:r>
          </w:p>
        </w:tc>
        <w:tc>
          <w:tcPr>
            <w:tcW w:w="8460" w:type="dxa"/>
            <w:shd w:val="clear" w:color="auto" w:fill="auto"/>
            <w:vAlign w:val="bottom"/>
            <w:hideMark/>
          </w:tcPr>
          <w:p w14:paraId="2AB4AC3E" w14:textId="04895D51"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Encryption key support, based on NIST (National Institute of Standards and Technology) SP 800-90A and B standards, to prevent encryption keys</w:t>
            </w:r>
          </w:p>
        </w:tc>
        <w:tc>
          <w:tcPr>
            <w:tcW w:w="1260" w:type="dxa"/>
            <w:shd w:val="clear" w:color="auto" w:fill="auto"/>
            <w:noWrap/>
            <w:vAlign w:val="bottom"/>
            <w:hideMark/>
          </w:tcPr>
          <w:p w14:paraId="7040809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9E7A4D3" w14:textId="77777777" w:rsidTr="001A416C">
        <w:trPr>
          <w:trHeight w:val="255"/>
        </w:trPr>
        <w:tc>
          <w:tcPr>
            <w:tcW w:w="900" w:type="dxa"/>
            <w:vAlign w:val="bottom"/>
          </w:tcPr>
          <w:p w14:paraId="461D0306" w14:textId="3C5AE932"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87</w:t>
            </w:r>
          </w:p>
        </w:tc>
        <w:tc>
          <w:tcPr>
            <w:tcW w:w="8460" w:type="dxa"/>
            <w:shd w:val="clear" w:color="auto" w:fill="auto"/>
            <w:vAlign w:val="bottom"/>
            <w:hideMark/>
          </w:tcPr>
          <w:p w14:paraId="00BABD68" w14:textId="5CF1DFA1"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for encrypted storage of keys, passwords and certificates</w:t>
            </w:r>
          </w:p>
        </w:tc>
        <w:tc>
          <w:tcPr>
            <w:tcW w:w="1260" w:type="dxa"/>
            <w:shd w:val="clear" w:color="auto" w:fill="auto"/>
            <w:noWrap/>
            <w:vAlign w:val="bottom"/>
            <w:hideMark/>
          </w:tcPr>
          <w:p w14:paraId="1700EF4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8E97BFF" w14:textId="77777777" w:rsidTr="001A416C">
        <w:trPr>
          <w:trHeight w:val="255"/>
        </w:trPr>
        <w:tc>
          <w:tcPr>
            <w:tcW w:w="900" w:type="dxa"/>
            <w:shd w:val="clear" w:color="auto" w:fill="9CC2E5" w:themeFill="accent1" w:themeFillTint="99"/>
            <w:vAlign w:val="bottom"/>
          </w:tcPr>
          <w:p w14:paraId="118B9DA7"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66AAFC91" w14:textId="2C31E785"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Quality of Service:</w:t>
            </w:r>
          </w:p>
        </w:tc>
        <w:tc>
          <w:tcPr>
            <w:tcW w:w="1260" w:type="dxa"/>
            <w:shd w:val="clear" w:color="auto" w:fill="9CC2E5" w:themeFill="accent1" w:themeFillTint="99"/>
            <w:noWrap/>
            <w:vAlign w:val="bottom"/>
            <w:hideMark/>
          </w:tcPr>
          <w:p w14:paraId="48A83AE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28013BCE" w14:textId="77777777" w:rsidTr="00477A49">
        <w:trPr>
          <w:trHeight w:val="357"/>
        </w:trPr>
        <w:tc>
          <w:tcPr>
            <w:tcW w:w="900" w:type="dxa"/>
            <w:vAlign w:val="bottom"/>
          </w:tcPr>
          <w:p w14:paraId="29491130" w14:textId="06B0EC26"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88</w:t>
            </w:r>
          </w:p>
        </w:tc>
        <w:tc>
          <w:tcPr>
            <w:tcW w:w="8460" w:type="dxa"/>
            <w:shd w:val="clear" w:color="auto" w:fill="auto"/>
            <w:vAlign w:val="bottom"/>
            <w:hideMark/>
          </w:tcPr>
          <w:p w14:paraId="3046E70A" w14:textId="11B008AA"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802.1p Class of Service (CoS) prioritization support and IP DSCP (Differentiated Service Code Point) support.</w:t>
            </w:r>
          </w:p>
        </w:tc>
        <w:tc>
          <w:tcPr>
            <w:tcW w:w="1260" w:type="dxa"/>
            <w:shd w:val="clear" w:color="auto" w:fill="auto"/>
            <w:noWrap/>
            <w:vAlign w:val="bottom"/>
            <w:hideMark/>
          </w:tcPr>
          <w:p w14:paraId="2B1A38C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BEFA6EB" w14:textId="77777777" w:rsidTr="001A416C">
        <w:trPr>
          <w:trHeight w:val="255"/>
        </w:trPr>
        <w:tc>
          <w:tcPr>
            <w:tcW w:w="900" w:type="dxa"/>
            <w:vAlign w:val="bottom"/>
          </w:tcPr>
          <w:p w14:paraId="5B8C9AE5" w14:textId="4C601E22"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89</w:t>
            </w:r>
          </w:p>
        </w:tc>
        <w:tc>
          <w:tcPr>
            <w:tcW w:w="8460" w:type="dxa"/>
            <w:shd w:val="clear" w:color="auto" w:fill="auto"/>
            <w:vAlign w:val="bottom"/>
            <w:hideMark/>
          </w:tcPr>
          <w:p w14:paraId="52601DEF" w14:textId="75CD2EE2"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Weighted Random Early Detection (WRED) Support</w:t>
            </w:r>
          </w:p>
        </w:tc>
        <w:tc>
          <w:tcPr>
            <w:tcW w:w="1260" w:type="dxa"/>
            <w:shd w:val="clear" w:color="auto" w:fill="auto"/>
            <w:noWrap/>
            <w:vAlign w:val="bottom"/>
            <w:hideMark/>
          </w:tcPr>
          <w:p w14:paraId="4C693A5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E318211" w14:textId="77777777" w:rsidTr="001A416C">
        <w:trPr>
          <w:trHeight w:val="255"/>
        </w:trPr>
        <w:tc>
          <w:tcPr>
            <w:tcW w:w="900" w:type="dxa"/>
            <w:vAlign w:val="bottom"/>
          </w:tcPr>
          <w:p w14:paraId="68950CDB" w14:textId="1E70DE4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90</w:t>
            </w:r>
          </w:p>
        </w:tc>
        <w:tc>
          <w:tcPr>
            <w:tcW w:w="8460" w:type="dxa"/>
            <w:shd w:val="clear" w:color="auto" w:fill="auto"/>
            <w:vAlign w:val="bottom"/>
            <w:hideMark/>
          </w:tcPr>
          <w:p w14:paraId="33E36F9F" w14:textId="151BDA5E"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Strict Priority Queuing support</w:t>
            </w:r>
          </w:p>
        </w:tc>
        <w:tc>
          <w:tcPr>
            <w:tcW w:w="1260" w:type="dxa"/>
            <w:shd w:val="clear" w:color="auto" w:fill="auto"/>
            <w:noWrap/>
            <w:vAlign w:val="bottom"/>
            <w:hideMark/>
          </w:tcPr>
          <w:p w14:paraId="373DF01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A37AD3F" w14:textId="77777777" w:rsidTr="001A416C">
        <w:trPr>
          <w:trHeight w:val="255"/>
        </w:trPr>
        <w:tc>
          <w:tcPr>
            <w:tcW w:w="900" w:type="dxa"/>
            <w:vAlign w:val="bottom"/>
          </w:tcPr>
          <w:p w14:paraId="211B345D" w14:textId="6B0B76FF"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91</w:t>
            </w:r>
          </w:p>
        </w:tc>
        <w:tc>
          <w:tcPr>
            <w:tcW w:w="8460" w:type="dxa"/>
            <w:shd w:val="clear" w:color="auto" w:fill="auto"/>
            <w:vAlign w:val="bottom"/>
            <w:hideMark/>
          </w:tcPr>
          <w:p w14:paraId="2C57B7D8" w14:textId="6036605A"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for Priority Configuration per Door</w:t>
            </w:r>
          </w:p>
        </w:tc>
        <w:tc>
          <w:tcPr>
            <w:tcW w:w="1260" w:type="dxa"/>
            <w:shd w:val="clear" w:color="auto" w:fill="auto"/>
            <w:noWrap/>
            <w:vAlign w:val="bottom"/>
            <w:hideMark/>
          </w:tcPr>
          <w:p w14:paraId="3C34A20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9BD24F4" w14:textId="77777777" w:rsidTr="001A416C">
        <w:trPr>
          <w:trHeight w:val="255"/>
        </w:trPr>
        <w:tc>
          <w:tcPr>
            <w:tcW w:w="900" w:type="dxa"/>
            <w:vAlign w:val="bottom"/>
          </w:tcPr>
          <w:p w14:paraId="3D963E65" w14:textId="31E0F97E"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92</w:t>
            </w:r>
          </w:p>
        </w:tc>
        <w:tc>
          <w:tcPr>
            <w:tcW w:w="8460" w:type="dxa"/>
            <w:shd w:val="clear" w:color="auto" w:fill="auto"/>
            <w:vAlign w:val="bottom"/>
            <w:hideMark/>
          </w:tcPr>
          <w:p w14:paraId="54FE1C28" w14:textId="4AB2849C"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Traffic Restriction Support by Door and Type of Traffic (CIR)</w:t>
            </w:r>
          </w:p>
        </w:tc>
        <w:tc>
          <w:tcPr>
            <w:tcW w:w="1260" w:type="dxa"/>
            <w:shd w:val="clear" w:color="auto" w:fill="auto"/>
            <w:noWrap/>
            <w:vAlign w:val="bottom"/>
            <w:hideMark/>
          </w:tcPr>
          <w:p w14:paraId="338B154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0F61A86" w14:textId="77777777" w:rsidTr="00661422">
        <w:trPr>
          <w:trHeight w:val="222"/>
        </w:trPr>
        <w:tc>
          <w:tcPr>
            <w:tcW w:w="900" w:type="dxa"/>
            <w:vAlign w:val="bottom"/>
          </w:tcPr>
          <w:p w14:paraId="139DE726" w14:textId="1ED01D22"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93</w:t>
            </w:r>
          </w:p>
        </w:tc>
        <w:tc>
          <w:tcPr>
            <w:tcW w:w="8460" w:type="dxa"/>
            <w:shd w:val="clear" w:color="auto" w:fill="auto"/>
            <w:vAlign w:val="bottom"/>
            <w:hideMark/>
          </w:tcPr>
          <w:p w14:paraId="683F99C0" w14:textId="2622798D"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Supports packet classification and marking, DSCP &amp; IP ToS field based on each port traffic</w:t>
            </w:r>
          </w:p>
        </w:tc>
        <w:tc>
          <w:tcPr>
            <w:tcW w:w="1260" w:type="dxa"/>
            <w:shd w:val="clear" w:color="auto" w:fill="auto"/>
            <w:noWrap/>
            <w:vAlign w:val="bottom"/>
            <w:hideMark/>
          </w:tcPr>
          <w:p w14:paraId="6AFA575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8352DF9" w14:textId="77777777" w:rsidTr="00661422">
        <w:trPr>
          <w:trHeight w:val="258"/>
        </w:trPr>
        <w:tc>
          <w:tcPr>
            <w:tcW w:w="900" w:type="dxa"/>
            <w:vAlign w:val="bottom"/>
          </w:tcPr>
          <w:p w14:paraId="308623C9" w14:textId="30FA6A55"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94</w:t>
            </w:r>
          </w:p>
        </w:tc>
        <w:tc>
          <w:tcPr>
            <w:tcW w:w="8460" w:type="dxa"/>
            <w:shd w:val="clear" w:color="auto" w:fill="auto"/>
            <w:vAlign w:val="bottom"/>
            <w:hideMark/>
          </w:tcPr>
          <w:p w14:paraId="1C643FDA" w14:textId="0046A074"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classification and marking of packages based on package features at 3 or 4 levels.</w:t>
            </w:r>
          </w:p>
        </w:tc>
        <w:tc>
          <w:tcPr>
            <w:tcW w:w="1260" w:type="dxa"/>
            <w:shd w:val="clear" w:color="auto" w:fill="auto"/>
            <w:noWrap/>
            <w:vAlign w:val="bottom"/>
            <w:hideMark/>
          </w:tcPr>
          <w:p w14:paraId="4CF2586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E6708FF" w14:textId="77777777" w:rsidTr="00661422">
        <w:trPr>
          <w:trHeight w:val="258"/>
        </w:trPr>
        <w:tc>
          <w:tcPr>
            <w:tcW w:w="900" w:type="dxa"/>
            <w:vAlign w:val="bottom"/>
          </w:tcPr>
          <w:p w14:paraId="2D1F0E99" w14:textId="11CE159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95</w:t>
            </w:r>
          </w:p>
        </w:tc>
        <w:tc>
          <w:tcPr>
            <w:tcW w:w="8460" w:type="dxa"/>
            <w:shd w:val="clear" w:color="auto" w:fill="auto"/>
            <w:vAlign w:val="bottom"/>
            <w:hideMark/>
          </w:tcPr>
          <w:p w14:paraId="7B316DCA" w14:textId="1635E857"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Support implementation of Priority Policy based on package features at 3 or 4 levels.</w:t>
            </w:r>
          </w:p>
        </w:tc>
        <w:tc>
          <w:tcPr>
            <w:tcW w:w="1260" w:type="dxa"/>
            <w:shd w:val="clear" w:color="auto" w:fill="auto"/>
            <w:noWrap/>
            <w:vAlign w:val="bottom"/>
            <w:hideMark/>
          </w:tcPr>
          <w:p w14:paraId="324DD16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8F3602A" w14:textId="77777777" w:rsidTr="001A416C">
        <w:trPr>
          <w:trHeight w:val="255"/>
        </w:trPr>
        <w:tc>
          <w:tcPr>
            <w:tcW w:w="900" w:type="dxa"/>
            <w:shd w:val="clear" w:color="auto" w:fill="9CC2E5" w:themeFill="accent1" w:themeFillTint="99"/>
            <w:vAlign w:val="bottom"/>
          </w:tcPr>
          <w:p w14:paraId="42EB86C3"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01D121C4" w14:textId="1289937B"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Management Services:</w:t>
            </w:r>
          </w:p>
        </w:tc>
        <w:tc>
          <w:tcPr>
            <w:tcW w:w="1260" w:type="dxa"/>
            <w:shd w:val="clear" w:color="auto" w:fill="9CC2E5" w:themeFill="accent1" w:themeFillTint="99"/>
            <w:noWrap/>
            <w:vAlign w:val="bottom"/>
            <w:hideMark/>
          </w:tcPr>
          <w:p w14:paraId="4F090AE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7F044291" w14:textId="77777777" w:rsidTr="001A416C">
        <w:trPr>
          <w:trHeight w:val="282"/>
        </w:trPr>
        <w:tc>
          <w:tcPr>
            <w:tcW w:w="900" w:type="dxa"/>
            <w:vAlign w:val="bottom"/>
          </w:tcPr>
          <w:p w14:paraId="372FEAEA" w14:textId="2A1E61F3"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96</w:t>
            </w:r>
          </w:p>
        </w:tc>
        <w:tc>
          <w:tcPr>
            <w:tcW w:w="8460" w:type="dxa"/>
            <w:shd w:val="clear" w:color="auto" w:fill="auto"/>
            <w:vAlign w:val="bottom"/>
            <w:hideMark/>
          </w:tcPr>
          <w:p w14:paraId="1BBCF07E" w14:textId="1ED04691"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SNMP v3 k and SNMP over IPv6 support</w:t>
            </w:r>
          </w:p>
        </w:tc>
        <w:tc>
          <w:tcPr>
            <w:tcW w:w="1260" w:type="dxa"/>
            <w:shd w:val="clear" w:color="auto" w:fill="auto"/>
            <w:noWrap/>
            <w:vAlign w:val="bottom"/>
            <w:hideMark/>
          </w:tcPr>
          <w:p w14:paraId="3A62E55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53F09BF" w14:textId="77777777" w:rsidTr="001A416C">
        <w:trPr>
          <w:trHeight w:val="282"/>
        </w:trPr>
        <w:tc>
          <w:tcPr>
            <w:tcW w:w="900" w:type="dxa"/>
            <w:vAlign w:val="bottom"/>
          </w:tcPr>
          <w:p w14:paraId="1FF9B84F" w14:textId="6AA06DE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97</w:t>
            </w:r>
          </w:p>
        </w:tc>
        <w:tc>
          <w:tcPr>
            <w:tcW w:w="8460" w:type="dxa"/>
            <w:shd w:val="clear" w:color="auto" w:fill="auto"/>
            <w:vAlign w:val="bottom"/>
            <w:hideMark/>
          </w:tcPr>
          <w:p w14:paraId="617AB553" w14:textId="6039AEF4"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RMON alarms and events</w:t>
            </w:r>
          </w:p>
        </w:tc>
        <w:tc>
          <w:tcPr>
            <w:tcW w:w="1260" w:type="dxa"/>
            <w:shd w:val="clear" w:color="auto" w:fill="auto"/>
            <w:noWrap/>
            <w:vAlign w:val="bottom"/>
            <w:hideMark/>
          </w:tcPr>
          <w:p w14:paraId="3B8B2CB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3BF0E1E" w14:textId="77777777" w:rsidTr="001A416C">
        <w:trPr>
          <w:trHeight w:val="255"/>
        </w:trPr>
        <w:tc>
          <w:tcPr>
            <w:tcW w:w="900" w:type="dxa"/>
            <w:vAlign w:val="bottom"/>
          </w:tcPr>
          <w:p w14:paraId="1D9A167C" w14:textId="27A64EAE"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98</w:t>
            </w:r>
          </w:p>
        </w:tc>
        <w:tc>
          <w:tcPr>
            <w:tcW w:w="8460" w:type="dxa"/>
            <w:shd w:val="clear" w:color="auto" w:fill="auto"/>
            <w:vAlign w:val="bottom"/>
            <w:hideMark/>
          </w:tcPr>
          <w:p w14:paraId="3E65D71A" w14:textId="5A8AE5AD"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for built-in SSH v2 Client and SSH v2 Server functionality</w:t>
            </w:r>
          </w:p>
        </w:tc>
        <w:tc>
          <w:tcPr>
            <w:tcW w:w="1260" w:type="dxa"/>
            <w:shd w:val="clear" w:color="auto" w:fill="auto"/>
            <w:noWrap/>
            <w:vAlign w:val="bottom"/>
            <w:hideMark/>
          </w:tcPr>
          <w:p w14:paraId="63F9DDC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34A6DA3" w14:textId="77777777" w:rsidTr="001A416C">
        <w:trPr>
          <w:trHeight w:val="255"/>
        </w:trPr>
        <w:tc>
          <w:tcPr>
            <w:tcW w:w="900" w:type="dxa"/>
            <w:vAlign w:val="bottom"/>
          </w:tcPr>
          <w:p w14:paraId="6545555F" w14:textId="32252F6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99</w:t>
            </w:r>
          </w:p>
        </w:tc>
        <w:tc>
          <w:tcPr>
            <w:tcW w:w="8460" w:type="dxa"/>
            <w:shd w:val="clear" w:color="auto" w:fill="auto"/>
            <w:vAlign w:val="bottom"/>
            <w:hideMark/>
          </w:tcPr>
          <w:p w14:paraId="538D460D" w14:textId="06F0F721"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SSH over IPv6 support</w:t>
            </w:r>
          </w:p>
        </w:tc>
        <w:tc>
          <w:tcPr>
            <w:tcW w:w="1260" w:type="dxa"/>
            <w:shd w:val="clear" w:color="auto" w:fill="auto"/>
            <w:noWrap/>
            <w:vAlign w:val="bottom"/>
            <w:hideMark/>
          </w:tcPr>
          <w:p w14:paraId="6DC5408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1B92F90" w14:textId="77777777" w:rsidTr="00661422">
        <w:trPr>
          <w:trHeight w:val="411"/>
        </w:trPr>
        <w:tc>
          <w:tcPr>
            <w:tcW w:w="900" w:type="dxa"/>
            <w:vAlign w:val="bottom"/>
          </w:tcPr>
          <w:p w14:paraId="31DBB7EB" w14:textId="5798FD47"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100</w:t>
            </w:r>
          </w:p>
        </w:tc>
        <w:tc>
          <w:tcPr>
            <w:tcW w:w="8460" w:type="dxa"/>
            <w:shd w:val="clear" w:color="auto" w:fill="auto"/>
            <w:vAlign w:val="bottom"/>
            <w:hideMark/>
          </w:tcPr>
          <w:p w14:paraId="195CEF58" w14:textId="1C98ED7E"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Motion replication support sent or received from one or more ports or VLANs to a port on the switch (SPAN / Monitoring port).</w:t>
            </w:r>
          </w:p>
        </w:tc>
        <w:tc>
          <w:tcPr>
            <w:tcW w:w="1260" w:type="dxa"/>
            <w:shd w:val="clear" w:color="auto" w:fill="auto"/>
            <w:noWrap/>
            <w:vAlign w:val="bottom"/>
            <w:hideMark/>
          </w:tcPr>
          <w:p w14:paraId="1D56B06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5E2FAE2" w14:textId="77777777" w:rsidTr="00661422">
        <w:trPr>
          <w:trHeight w:val="438"/>
        </w:trPr>
        <w:tc>
          <w:tcPr>
            <w:tcW w:w="900" w:type="dxa"/>
            <w:vAlign w:val="bottom"/>
          </w:tcPr>
          <w:p w14:paraId="37CE0D02" w14:textId="6CE69DBA"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101</w:t>
            </w:r>
          </w:p>
        </w:tc>
        <w:tc>
          <w:tcPr>
            <w:tcW w:w="8460" w:type="dxa"/>
            <w:shd w:val="clear" w:color="auto" w:fill="auto"/>
            <w:vAlign w:val="bottom"/>
            <w:hideMark/>
          </w:tcPr>
          <w:p w14:paraId="5862753D" w14:textId="7E30F904"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Motion duplication support sent or received from one or more ports or VLANs to a different / remote switch port (Remote SPAN)</w:t>
            </w:r>
          </w:p>
        </w:tc>
        <w:tc>
          <w:tcPr>
            <w:tcW w:w="1260" w:type="dxa"/>
            <w:shd w:val="clear" w:color="auto" w:fill="auto"/>
            <w:noWrap/>
            <w:vAlign w:val="bottom"/>
            <w:hideMark/>
          </w:tcPr>
          <w:p w14:paraId="54387B6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F649BFD" w14:textId="77777777" w:rsidTr="00661422">
        <w:trPr>
          <w:trHeight w:val="285"/>
        </w:trPr>
        <w:tc>
          <w:tcPr>
            <w:tcW w:w="900" w:type="dxa"/>
            <w:vAlign w:val="bottom"/>
          </w:tcPr>
          <w:p w14:paraId="02D64A51" w14:textId="663DDCA2"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102</w:t>
            </w:r>
          </w:p>
        </w:tc>
        <w:tc>
          <w:tcPr>
            <w:tcW w:w="8460" w:type="dxa"/>
            <w:shd w:val="clear" w:color="auto" w:fill="auto"/>
            <w:vAlign w:val="bottom"/>
            <w:hideMark/>
          </w:tcPr>
          <w:p w14:paraId="3FBF691F" w14:textId="04BDDD0F"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Network Time Protocol (NTP) support</w:t>
            </w:r>
          </w:p>
        </w:tc>
        <w:tc>
          <w:tcPr>
            <w:tcW w:w="1260" w:type="dxa"/>
            <w:shd w:val="clear" w:color="auto" w:fill="auto"/>
            <w:noWrap/>
            <w:vAlign w:val="bottom"/>
            <w:hideMark/>
          </w:tcPr>
          <w:p w14:paraId="2D30ACD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ED32C19" w14:textId="77777777" w:rsidTr="001A416C">
        <w:trPr>
          <w:trHeight w:val="255"/>
        </w:trPr>
        <w:tc>
          <w:tcPr>
            <w:tcW w:w="900" w:type="dxa"/>
            <w:vAlign w:val="bottom"/>
          </w:tcPr>
          <w:p w14:paraId="3CC0CD2A" w14:textId="6E461AA0"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103</w:t>
            </w:r>
          </w:p>
        </w:tc>
        <w:tc>
          <w:tcPr>
            <w:tcW w:w="8460" w:type="dxa"/>
            <w:shd w:val="clear" w:color="auto" w:fill="auto"/>
            <w:vAlign w:val="bottom"/>
            <w:hideMark/>
          </w:tcPr>
          <w:p w14:paraId="11C0FC80" w14:textId="45E9FDF7"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Management support locally via command line interface</w:t>
            </w:r>
          </w:p>
        </w:tc>
        <w:tc>
          <w:tcPr>
            <w:tcW w:w="1260" w:type="dxa"/>
            <w:shd w:val="clear" w:color="auto" w:fill="auto"/>
            <w:noWrap/>
            <w:vAlign w:val="bottom"/>
            <w:hideMark/>
          </w:tcPr>
          <w:p w14:paraId="33A367D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6BBB18B" w14:textId="77777777" w:rsidTr="001A416C">
        <w:trPr>
          <w:trHeight w:val="255"/>
        </w:trPr>
        <w:tc>
          <w:tcPr>
            <w:tcW w:w="900" w:type="dxa"/>
            <w:vAlign w:val="bottom"/>
          </w:tcPr>
          <w:p w14:paraId="45A4BE4C" w14:textId="12785BEC"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104</w:t>
            </w:r>
          </w:p>
        </w:tc>
        <w:tc>
          <w:tcPr>
            <w:tcW w:w="8460" w:type="dxa"/>
            <w:shd w:val="clear" w:color="auto" w:fill="auto"/>
            <w:vAlign w:val="bottom"/>
            <w:hideMark/>
          </w:tcPr>
          <w:p w14:paraId="264F8D21" w14:textId="44ECA5E3"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Built-in RFID Tag support</w:t>
            </w:r>
          </w:p>
        </w:tc>
        <w:tc>
          <w:tcPr>
            <w:tcW w:w="1260" w:type="dxa"/>
            <w:shd w:val="clear" w:color="auto" w:fill="auto"/>
            <w:noWrap/>
            <w:vAlign w:val="bottom"/>
            <w:hideMark/>
          </w:tcPr>
          <w:p w14:paraId="54E600DB"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142F539" w14:textId="77777777" w:rsidTr="001A416C">
        <w:trPr>
          <w:trHeight w:val="255"/>
        </w:trPr>
        <w:tc>
          <w:tcPr>
            <w:tcW w:w="900" w:type="dxa"/>
            <w:vAlign w:val="bottom"/>
          </w:tcPr>
          <w:p w14:paraId="0CF91A19" w14:textId="2E6B2083"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105</w:t>
            </w:r>
          </w:p>
        </w:tc>
        <w:tc>
          <w:tcPr>
            <w:tcW w:w="8460" w:type="dxa"/>
            <w:shd w:val="clear" w:color="auto" w:fill="auto"/>
            <w:vAlign w:val="bottom"/>
            <w:hideMark/>
          </w:tcPr>
          <w:p w14:paraId="3996EF1F" w14:textId="1A0A01F0"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YANG data modeling support, RFC 6020</w:t>
            </w:r>
          </w:p>
        </w:tc>
        <w:tc>
          <w:tcPr>
            <w:tcW w:w="1260" w:type="dxa"/>
            <w:shd w:val="clear" w:color="auto" w:fill="auto"/>
            <w:noWrap/>
            <w:vAlign w:val="bottom"/>
            <w:hideMark/>
          </w:tcPr>
          <w:p w14:paraId="6E6058FE"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C9A1126" w14:textId="77777777" w:rsidTr="001A416C">
        <w:trPr>
          <w:trHeight w:val="255"/>
        </w:trPr>
        <w:tc>
          <w:tcPr>
            <w:tcW w:w="900" w:type="dxa"/>
            <w:vAlign w:val="bottom"/>
          </w:tcPr>
          <w:p w14:paraId="197A43CE" w14:textId="5ECB08C5"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106</w:t>
            </w:r>
          </w:p>
        </w:tc>
        <w:tc>
          <w:tcPr>
            <w:tcW w:w="8460" w:type="dxa"/>
            <w:shd w:val="clear" w:color="auto" w:fill="auto"/>
            <w:vAlign w:val="bottom"/>
            <w:hideMark/>
          </w:tcPr>
          <w:p w14:paraId="00C64362" w14:textId="6183D474"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Telemetry support based on IETF YANG models</w:t>
            </w:r>
          </w:p>
        </w:tc>
        <w:tc>
          <w:tcPr>
            <w:tcW w:w="1260" w:type="dxa"/>
            <w:shd w:val="clear" w:color="auto" w:fill="auto"/>
            <w:noWrap/>
            <w:vAlign w:val="bottom"/>
            <w:hideMark/>
          </w:tcPr>
          <w:p w14:paraId="5113B88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592C9C9" w14:textId="77777777" w:rsidTr="001A416C">
        <w:trPr>
          <w:trHeight w:val="255"/>
        </w:trPr>
        <w:tc>
          <w:tcPr>
            <w:tcW w:w="900" w:type="dxa"/>
            <w:vAlign w:val="bottom"/>
          </w:tcPr>
          <w:p w14:paraId="7FA18DD8" w14:textId="2E1C5CD6"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107</w:t>
            </w:r>
          </w:p>
        </w:tc>
        <w:tc>
          <w:tcPr>
            <w:tcW w:w="8460" w:type="dxa"/>
            <w:shd w:val="clear" w:color="auto" w:fill="auto"/>
            <w:vAlign w:val="bottom"/>
            <w:hideMark/>
          </w:tcPr>
          <w:p w14:paraId="3D90E00E" w14:textId="3359305F"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NETCONF support, RFC 6241</w:t>
            </w:r>
          </w:p>
        </w:tc>
        <w:tc>
          <w:tcPr>
            <w:tcW w:w="1260" w:type="dxa"/>
            <w:shd w:val="clear" w:color="auto" w:fill="auto"/>
            <w:noWrap/>
            <w:vAlign w:val="bottom"/>
            <w:hideMark/>
          </w:tcPr>
          <w:p w14:paraId="79F05FA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51D461EA" w14:textId="77777777" w:rsidTr="001A416C">
        <w:trPr>
          <w:trHeight w:val="255"/>
        </w:trPr>
        <w:tc>
          <w:tcPr>
            <w:tcW w:w="900" w:type="dxa"/>
            <w:vAlign w:val="bottom"/>
          </w:tcPr>
          <w:p w14:paraId="01BC5C05" w14:textId="11224D7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108</w:t>
            </w:r>
          </w:p>
        </w:tc>
        <w:tc>
          <w:tcPr>
            <w:tcW w:w="8460" w:type="dxa"/>
            <w:shd w:val="clear" w:color="auto" w:fill="auto"/>
            <w:vAlign w:val="bottom"/>
            <w:hideMark/>
          </w:tcPr>
          <w:p w14:paraId="3B53F35F" w14:textId="61F150F9"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Linux Container Support (LXC)</w:t>
            </w:r>
          </w:p>
        </w:tc>
        <w:tc>
          <w:tcPr>
            <w:tcW w:w="1260" w:type="dxa"/>
            <w:shd w:val="clear" w:color="auto" w:fill="auto"/>
            <w:noWrap/>
            <w:vAlign w:val="bottom"/>
            <w:hideMark/>
          </w:tcPr>
          <w:p w14:paraId="1EAC44B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4826F2C6" w14:textId="77777777" w:rsidTr="001A416C">
        <w:trPr>
          <w:trHeight w:val="255"/>
        </w:trPr>
        <w:tc>
          <w:tcPr>
            <w:tcW w:w="900" w:type="dxa"/>
            <w:vAlign w:val="bottom"/>
          </w:tcPr>
          <w:p w14:paraId="552ED155" w14:textId="6C02B242"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109</w:t>
            </w:r>
          </w:p>
        </w:tc>
        <w:tc>
          <w:tcPr>
            <w:tcW w:w="8460" w:type="dxa"/>
            <w:shd w:val="clear" w:color="auto" w:fill="auto"/>
            <w:vAlign w:val="bottom"/>
            <w:hideMark/>
          </w:tcPr>
          <w:p w14:paraId="5BBD3482" w14:textId="7C22915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for locally executed Linux commands and programs</w:t>
            </w:r>
          </w:p>
        </w:tc>
        <w:tc>
          <w:tcPr>
            <w:tcW w:w="1260" w:type="dxa"/>
            <w:shd w:val="clear" w:color="auto" w:fill="auto"/>
            <w:noWrap/>
            <w:vAlign w:val="bottom"/>
            <w:hideMark/>
          </w:tcPr>
          <w:p w14:paraId="04944BA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EBD6017" w14:textId="77777777" w:rsidTr="001A416C">
        <w:trPr>
          <w:trHeight w:val="255"/>
        </w:trPr>
        <w:tc>
          <w:tcPr>
            <w:tcW w:w="900" w:type="dxa"/>
            <w:vAlign w:val="bottom"/>
          </w:tcPr>
          <w:p w14:paraId="5D52D750" w14:textId="3E7D7A9F"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110</w:t>
            </w:r>
          </w:p>
        </w:tc>
        <w:tc>
          <w:tcPr>
            <w:tcW w:w="8460" w:type="dxa"/>
            <w:shd w:val="clear" w:color="auto" w:fill="auto"/>
            <w:vAlign w:val="bottom"/>
            <w:hideMark/>
          </w:tcPr>
          <w:p w14:paraId="193C7D1C" w14:textId="214B359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Local implementation of Python Scripts</w:t>
            </w:r>
          </w:p>
        </w:tc>
        <w:tc>
          <w:tcPr>
            <w:tcW w:w="1260" w:type="dxa"/>
            <w:shd w:val="clear" w:color="auto" w:fill="auto"/>
            <w:noWrap/>
            <w:vAlign w:val="bottom"/>
            <w:hideMark/>
          </w:tcPr>
          <w:p w14:paraId="4098533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0649FBA" w14:textId="77777777" w:rsidTr="00661422">
        <w:trPr>
          <w:trHeight w:val="213"/>
        </w:trPr>
        <w:tc>
          <w:tcPr>
            <w:tcW w:w="900" w:type="dxa"/>
            <w:shd w:val="clear" w:color="auto" w:fill="9CC2E5" w:themeFill="accent1" w:themeFillTint="99"/>
            <w:vAlign w:val="bottom"/>
          </w:tcPr>
          <w:p w14:paraId="0F5D770E"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321C168B" w14:textId="7DBE7A0E"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Management Services:</w:t>
            </w:r>
          </w:p>
        </w:tc>
        <w:tc>
          <w:tcPr>
            <w:tcW w:w="1260" w:type="dxa"/>
            <w:shd w:val="clear" w:color="auto" w:fill="9CC2E5" w:themeFill="accent1" w:themeFillTint="99"/>
            <w:noWrap/>
            <w:vAlign w:val="bottom"/>
            <w:hideMark/>
          </w:tcPr>
          <w:p w14:paraId="7A99913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7272EF33" w14:textId="77777777" w:rsidTr="001A416C">
        <w:trPr>
          <w:trHeight w:val="255"/>
        </w:trPr>
        <w:tc>
          <w:tcPr>
            <w:tcW w:w="900" w:type="dxa"/>
            <w:vAlign w:val="bottom"/>
          </w:tcPr>
          <w:p w14:paraId="0A9D53E2" w14:textId="6ED60E49"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lastRenderedPageBreak/>
              <w:t>111</w:t>
            </w:r>
          </w:p>
        </w:tc>
        <w:tc>
          <w:tcPr>
            <w:tcW w:w="8460" w:type="dxa"/>
            <w:shd w:val="clear" w:color="auto" w:fill="auto"/>
            <w:vAlign w:val="bottom"/>
            <w:hideMark/>
          </w:tcPr>
          <w:p w14:paraId="5F509DFA" w14:textId="7DC85CCE"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in-service replacement of cooling fans</w:t>
            </w:r>
          </w:p>
        </w:tc>
        <w:tc>
          <w:tcPr>
            <w:tcW w:w="1260" w:type="dxa"/>
            <w:shd w:val="clear" w:color="auto" w:fill="auto"/>
            <w:noWrap/>
            <w:vAlign w:val="bottom"/>
            <w:hideMark/>
          </w:tcPr>
          <w:p w14:paraId="32C95FF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8330B8A" w14:textId="77777777" w:rsidTr="001A416C">
        <w:trPr>
          <w:trHeight w:val="255"/>
        </w:trPr>
        <w:tc>
          <w:tcPr>
            <w:tcW w:w="900" w:type="dxa"/>
            <w:vAlign w:val="bottom"/>
          </w:tcPr>
          <w:p w14:paraId="3290E49D" w14:textId="24EEEF45"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112</w:t>
            </w:r>
          </w:p>
        </w:tc>
        <w:tc>
          <w:tcPr>
            <w:tcW w:w="8460" w:type="dxa"/>
            <w:shd w:val="clear" w:color="auto" w:fill="auto"/>
            <w:vAlign w:val="bottom"/>
            <w:hideMark/>
          </w:tcPr>
          <w:p w14:paraId="3E4F7662" w14:textId="4EA888B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Supports in-service replacement of main and backup power supply</w:t>
            </w:r>
          </w:p>
        </w:tc>
        <w:tc>
          <w:tcPr>
            <w:tcW w:w="1260" w:type="dxa"/>
            <w:shd w:val="clear" w:color="auto" w:fill="auto"/>
            <w:noWrap/>
            <w:vAlign w:val="bottom"/>
            <w:hideMark/>
          </w:tcPr>
          <w:p w14:paraId="097D550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465442E" w14:textId="77777777" w:rsidTr="001A416C">
        <w:trPr>
          <w:trHeight w:val="255"/>
        </w:trPr>
        <w:tc>
          <w:tcPr>
            <w:tcW w:w="900" w:type="dxa"/>
            <w:vAlign w:val="bottom"/>
          </w:tcPr>
          <w:p w14:paraId="7A50516D" w14:textId="7D5E0181"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113</w:t>
            </w:r>
          </w:p>
        </w:tc>
        <w:tc>
          <w:tcPr>
            <w:tcW w:w="8460" w:type="dxa"/>
            <w:shd w:val="clear" w:color="auto" w:fill="auto"/>
            <w:vAlign w:val="bottom"/>
            <w:hideMark/>
          </w:tcPr>
          <w:p w14:paraId="494E707E" w14:textId="24A5739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Operating system support running through some patches</w:t>
            </w:r>
          </w:p>
        </w:tc>
        <w:tc>
          <w:tcPr>
            <w:tcW w:w="1260" w:type="dxa"/>
            <w:shd w:val="clear" w:color="auto" w:fill="auto"/>
            <w:noWrap/>
            <w:vAlign w:val="bottom"/>
            <w:hideMark/>
          </w:tcPr>
          <w:p w14:paraId="613E76E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83E60" w14:paraId="04955D99" w14:textId="77777777" w:rsidTr="00661422">
        <w:trPr>
          <w:trHeight w:val="231"/>
        </w:trPr>
        <w:tc>
          <w:tcPr>
            <w:tcW w:w="900" w:type="dxa"/>
            <w:shd w:val="clear" w:color="auto" w:fill="9CC2E5" w:themeFill="accent1" w:themeFillTint="99"/>
            <w:vAlign w:val="bottom"/>
          </w:tcPr>
          <w:p w14:paraId="1F615EBC"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2BF569A3" w14:textId="12E968AD"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Scalability after adding additional module and / or licenses</w:t>
            </w:r>
          </w:p>
        </w:tc>
        <w:tc>
          <w:tcPr>
            <w:tcW w:w="1260" w:type="dxa"/>
            <w:shd w:val="clear" w:color="auto" w:fill="9CC2E5" w:themeFill="accent1" w:themeFillTint="99"/>
            <w:noWrap/>
            <w:vAlign w:val="bottom"/>
            <w:hideMark/>
          </w:tcPr>
          <w:p w14:paraId="00E24C4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52BC81DA" w14:textId="77777777" w:rsidTr="001A416C">
        <w:trPr>
          <w:trHeight w:val="255"/>
        </w:trPr>
        <w:tc>
          <w:tcPr>
            <w:tcW w:w="900" w:type="dxa"/>
            <w:vAlign w:val="bottom"/>
          </w:tcPr>
          <w:p w14:paraId="46D60358" w14:textId="1A6CB11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114</w:t>
            </w:r>
          </w:p>
        </w:tc>
        <w:tc>
          <w:tcPr>
            <w:tcW w:w="8460" w:type="dxa"/>
            <w:shd w:val="clear" w:color="auto" w:fill="auto"/>
            <w:vAlign w:val="bottom"/>
            <w:hideMark/>
          </w:tcPr>
          <w:p w14:paraId="71345839" w14:textId="350CCB0A"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BGP support in IPv4 &amp; IPv6 environment</w:t>
            </w:r>
          </w:p>
        </w:tc>
        <w:tc>
          <w:tcPr>
            <w:tcW w:w="1260" w:type="dxa"/>
            <w:shd w:val="clear" w:color="auto" w:fill="auto"/>
            <w:noWrap/>
            <w:vAlign w:val="bottom"/>
            <w:hideMark/>
          </w:tcPr>
          <w:p w14:paraId="00297D6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31BCB13" w14:textId="77777777" w:rsidTr="001A416C">
        <w:trPr>
          <w:trHeight w:val="255"/>
        </w:trPr>
        <w:tc>
          <w:tcPr>
            <w:tcW w:w="900" w:type="dxa"/>
            <w:vAlign w:val="bottom"/>
          </w:tcPr>
          <w:p w14:paraId="3124E4C9" w14:textId="56D2A9AD"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115</w:t>
            </w:r>
          </w:p>
        </w:tc>
        <w:tc>
          <w:tcPr>
            <w:tcW w:w="8460" w:type="dxa"/>
            <w:shd w:val="clear" w:color="auto" w:fill="auto"/>
            <w:vAlign w:val="bottom"/>
            <w:hideMark/>
          </w:tcPr>
          <w:p w14:paraId="24CE7332" w14:textId="29B573B6"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HSRP support</w:t>
            </w:r>
          </w:p>
        </w:tc>
        <w:tc>
          <w:tcPr>
            <w:tcW w:w="1260" w:type="dxa"/>
            <w:shd w:val="clear" w:color="auto" w:fill="auto"/>
            <w:noWrap/>
            <w:vAlign w:val="bottom"/>
            <w:hideMark/>
          </w:tcPr>
          <w:p w14:paraId="1F2615B7"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7A4B3C3" w14:textId="77777777" w:rsidTr="001A416C">
        <w:trPr>
          <w:trHeight w:val="255"/>
        </w:trPr>
        <w:tc>
          <w:tcPr>
            <w:tcW w:w="900" w:type="dxa"/>
            <w:vAlign w:val="bottom"/>
          </w:tcPr>
          <w:p w14:paraId="189F1082" w14:textId="6AC44862"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116</w:t>
            </w:r>
          </w:p>
        </w:tc>
        <w:tc>
          <w:tcPr>
            <w:tcW w:w="8460" w:type="dxa"/>
            <w:shd w:val="clear" w:color="auto" w:fill="auto"/>
            <w:vAlign w:val="bottom"/>
            <w:hideMark/>
          </w:tcPr>
          <w:p w14:paraId="2C4A5738" w14:textId="4621C56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Class-Based Weighted Fair Queuing Support (CBWFQ)</w:t>
            </w:r>
          </w:p>
        </w:tc>
        <w:tc>
          <w:tcPr>
            <w:tcW w:w="1260" w:type="dxa"/>
            <w:shd w:val="clear" w:color="auto" w:fill="auto"/>
            <w:noWrap/>
            <w:vAlign w:val="bottom"/>
            <w:hideMark/>
          </w:tcPr>
          <w:p w14:paraId="3B00C57A"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98A4518" w14:textId="77777777" w:rsidTr="00661422">
        <w:trPr>
          <w:trHeight w:val="267"/>
        </w:trPr>
        <w:tc>
          <w:tcPr>
            <w:tcW w:w="900" w:type="dxa"/>
            <w:vAlign w:val="bottom"/>
          </w:tcPr>
          <w:p w14:paraId="3C03E1B1" w14:textId="0719BF15"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117</w:t>
            </w:r>
          </w:p>
        </w:tc>
        <w:tc>
          <w:tcPr>
            <w:tcW w:w="8460" w:type="dxa"/>
            <w:shd w:val="clear" w:color="auto" w:fill="auto"/>
            <w:vAlign w:val="bottom"/>
            <w:hideMark/>
          </w:tcPr>
          <w:p w14:paraId="7490FC87" w14:textId="72121D8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Layer 7 (application recognition) applications, their categorization and bandwidth control.</w:t>
            </w:r>
          </w:p>
        </w:tc>
        <w:tc>
          <w:tcPr>
            <w:tcW w:w="1260" w:type="dxa"/>
            <w:shd w:val="clear" w:color="auto" w:fill="auto"/>
            <w:noWrap/>
            <w:vAlign w:val="bottom"/>
            <w:hideMark/>
          </w:tcPr>
          <w:p w14:paraId="7934CC3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7027272" w14:textId="77777777" w:rsidTr="001A416C">
        <w:trPr>
          <w:trHeight w:val="510"/>
        </w:trPr>
        <w:tc>
          <w:tcPr>
            <w:tcW w:w="900" w:type="dxa"/>
            <w:vAlign w:val="bottom"/>
          </w:tcPr>
          <w:p w14:paraId="37A568AB" w14:textId="01C43644"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118</w:t>
            </w:r>
          </w:p>
        </w:tc>
        <w:tc>
          <w:tcPr>
            <w:tcW w:w="8460" w:type="dxa"/>
            <w:shd w:val="clear" w:color="auto" w:fill="auto"/>
            <w:vAlign w:val="bottom"/>
            <w:hideMark/>
          </w:tcPr>
          <w:p w14:paraId="4889AD11" w14:textId="2CC5B45F"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Minimum number of applications that can be recognized, regardless of IP Protocol type, TCP / UDP ports, and DSCP value</w:t>
            </w:r>
          </w:p>
        </w:tc>
        <w:tc>
          <w:tcPr>
            <w:tcW w:w="1260" w:type="dxa"/>
            <w:shd w:val="clear" w:color="auto" w:fill="auto"/>
            <w:noWrap/>
            <w:vAlign w:val="bottom"/>
            <w:hideMark/>
          </w:tcPr>
          <w:p w14:paraId="64C14F0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&gt;=1000</w:t>
            </w:r>
          </w:p>
        </w:tc>
      </w:tr>
      <w:tr w:rsidR="00D805D2" w:rsidRPr="00B76EF3" w14:paraId="6F6765ED" w14:textId="77777777" w:rsidTr="001A416C">
        <w:trPr>
          <w:trHeight w:val="510"/>
        </w:trPr>
        <w:tc>
          <w:tcPr>
            <w:tcW w:w="900" w:type="dxa"/>
            <w:vAlign w:val="bottom"/>
          </w:tcPr>
          <w:p w14:paraId="39D2FF81" w14:textId="5F627391"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119</w:t>
            </w:r>
          </w:p>
        </w:tc>
        <w:tc>
          <w:tcPr>
            <w:tcW w:w="8460" w:type="dxa"/>
            <w:shd w:val="clear" w:color="auto" w:fill="auto"/>
            <w:vAlign w:val="bottom"/>
            <w:hideMark/>
          </w:tcPr>
          <w:p w14:paraId="63ED7F9D" w14:textId="1452715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Support for threat identification and unusual network behavior, including malware detection even when it is encrypted</w:t>
            </w:r>
          </w:p>
        </w:tc>
        <w:tc>
          <w:tcPr>
            <w:tcW w:w="1260" w:type="dxa"/>
            <w:shd w:val="clear" w:color="auto" w:fill="auto"/>
            <w:noWrap/>
            <w:vAlign w:val="bottom"/>
            <w:hideMark/>
          </w:tcPr>
          <w:p w14:paraId="2945A212"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557225B" w14:textId="77777777" w:rsidTr="001A416C">
        <w:trPr>
          <w:trHeight w:val="255"/>
        </w:trPr>
        <w:tc>
          <w:tcPr>
            <w:tcW w:w="900" w:type="dxa"/>
            <w:vAlign w:val="bottom"/>
          </w:tcPr>
          <w:p w14:paraId="6005F6BB" w14:textId="5EF8699A"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120</w:t>
            </w:r>
          </w:p>
        </w:tc>
        <w:tc>
          <w:tcPr>
            <w:tcW w:w="8460" w:type="dxa"/>
            <w:shd w:val="clear" w:color="auto" w:fill="auto"/>
            <w:vAlign w:val="bottom"/>
            <w:hideMark/>
          </w:tcPr>
          <w:p w14:paraId="6CBE29AF" w14:textId="2C4EA468"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MPLS support</w:t>
            </w:r>
          </w:p>
        </w:tc>
        <w:tc>
          <w:tcPr>
            <w:tcW w:w="1260" w:type="dxa"/>
            <w:shd w:val="clear" w:color="auto" w:fill="auto"/>
            <w:noWrap/>
            <w:vAlign w:val="bottom"/>
            <w:hideMark/>
          </w:tcPr>
          <w:p w14:paraId="565210B0"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D4FA6FF" w14:textId="77777777" w:rsidTr="001A416C">
        <w:trPr>
          <w:trHeight w:val="255"/>
        </w:trPr>
        <w:tc>
          <w:tcPr>
            <w:tcW w:w="900" w:type="dxa"/>
            <w:vAlign w:val="bottom"/>
          </w:tcPr>
          <w:p w14:paraId="21E6A2D5" w14:textId="7AF82750"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121</w:t>
            </w:r>
          </w:p>
        </w:tc>
        <w:tc>
          <w:tcPr>
            <w:tcW w:w="8460" w:type="dxa"/>
            <w:shd w:val="clear" w:color="auto" w:fill="auto"/>
            <w:vAlign w:val="bottom"/>
            <w:hideMark/>
          </w:tcPr>
          <w:p w14:paraId="1ACDBE8C" w14:textId="628BA285"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VRF support</w:t>
            </w:r>
          </w:p>
        </w:tc>
        <w:tc>
          <w:tcPr>
            <w:tcW w:w="1260" w:type="dxa"/>
            <w:shd w:val="clear" w:color="auto" w:fill="auto"/>
            <w:noWrap/>
            <w:vAlign w:val="bottom"/>
            <w:hideMark/>
          </w:tcPr>
          <w:p w14:paraId="6213D14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643DDF57" w14:textId="77777777" w:rsidTr="001A416C">
        <w:trPr>
          <w:trHeight w:val="255"/>
        </w:trPr>
        <w:tc>
          <w:tcPr>
            <w:tcW w:w="900" w:type="dxa"/>
            <w:vAlign w:val="bottom"/>
          </w:tcPr>
          <w:p w14:paraId="53047835" w14:textId="1D091742"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122</w:t>
            </w:r>
          </w:p>
        </w:tc>
        <w:tc>
          <w:tcPr>
            <w:tcW w:w="8460" w:type="dxa"/>
            <w:shd w:val="clear" w:color="auto" w:fill="auto"/>
            <w:vAlign w:val="bottom"/>
            <w:hideMark/>
          </w:tcPr>
          <w:p w14:paraId="63C64C31" w14:textId="5DF31F4B"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Layer 3 VPN (L3VPN) support</w:t>
            </w:r>
          </w:p>
        </w:tc>
        <w:tc>
          <w:tcPr>
            <w:tcW w:w="1260" w:type="dxa"/>
            <w:shd w:val="clear" w:color="auto" w:fill="auto"/>
            <w:noWrap/>
            <w:vAlign w:val="bottom"/>
            <w:hideMark/>
          </w:tcPr>
          <w:p w14:paraId="4965DF8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18D73EC8" w14:textId="77777777" w:rsidTr="001A416C">
        <w:trPr>
          <w:trHeight w:val="255"/>
        </w:trPr>
        <w:tc>
          <w:tcPr>
            <w:tcW w:w="900" w:type="dxa"/>
            <w:vAlign w:val="bottom"/>
          </w:tcPr>
          <w:p w14:paraId="519C1F9E" w14:textId="00CE07BC"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123</w:t>
            </w:r>
          </w:p>
        </w:tc>
        <w:tc>
          <w:tcPr>
            <w:tcW w:w="8460" w:type="dxa"/>
            <w:shd w:val="clear" w:color="auto" w:fill="auto"/>
            <w:vAlign w:val="bottom"/>
            <w:hideMark/>
          </w:tcPr>
          <w:p w14:paraId="34ADF282" w14:textId="09BDCE33"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Ethernet over MPLS (EoMPLS) support</w:t>
            </w:r>
          </w:p>
        </w:tc>
        <w:tc>
          <w:tcPr>
            <w:tcW w:w="1260" w:type="dxa"/>
            <w:shd w:val="clear" w:color="auto" w:fill="auto"/>
            <w:noWrap/>
            <w:vAlign w:val="bottom"/>
            <w:hideMark/>
          </w:tcPr>
          <w:p w14:paraId="103D404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362187A" w14:textId="77777777" w:rsidTr="001A416C">
        <w:trPr>
          <w:trHeight w:val="255"/>
        </w:trPr>
        <w:tc>
          <w:tcPr>
            <w:tcW w:w="900" w:type="dxa"/>
            <w:vAlign w:val="bottom"/>
          </w:tcPr>
          <w:p w14:paraId="6FC1C2C3" w14:textId="7B0B7915"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124</w:t>
            </w:r>
          </w:p>
        </w:tc>
        <w:tc>
          <w:tcPr>
            <w:tcW w:w="8460" w:type="dxa"/>
            <w:shd w:val="clear" w:color="auto" w:fill="auto"/>
            <w:vAlign w:val="bottom"/>
            <w:hideMark/>
          </w:tcPr>
          <w:p w14:paraId="14903C7A" w14:textId="5A5AFDA6"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Multicast VPN (MVPN) support</w:t>
            </w:r>
          </w:p>
        </w:tc>
        <w:tc>
          <w:tcPr>
            <w:tcW w:w="1260" w:type="dxa"/>
            <w:shd w:val="clear" w:color="auto" w:fill="auto"/>
            <w:noWrap/>
            <w:vAlign w:val="bottom"/>
            <w:hideMark/>
          </w:tcPr>
          <w:p w14:paraId="7C6CC22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630B154" w14:textId="77777777" w:rsidTr="001A416C">
        <w:trPr>
          <w:trHeight w:val="255"/>
        </w:trPr>
        <w:tc>
          <w:tcPr>
            <w:tcW w:w="900" w:type="dxa"/>
            <w:vAlign w:val="bottom"/>
          </w:tcPr>
          <w:p w14:paraId="6FB588F6" w14:textId="023106E8"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125</w:t>
            </w:r>
          </w:p>
        </w:tc>
        <w:tc>
          <w:tcPr>
            <w:tcW w:w="8460" w:type="dxa"/>
            <w:shd w:val="clear" w:color="auto" w:fill="auto"/>
            <w:vAlign w:val="bottom"/>
            <w:hideMark/>
          </w:tcPr>
          <w:p w14:paraId="15520253" w14:textId="43FD83C9"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Hierarchical Virtual Private LAN Services (H-VPLS) support</w:t>
            </w:r>
          </w:p>
        </w:tc>
        <w:tc>
          <w:tcPr>
            <w:tcW w:w="1260" w:type="dxa"/>
            <w:shd w:val="clear" w:color="auto" w:fill="auto"/>
            <w:noWrap/>
            <w:vAlign w:val="bottom"/>
            <w:hideMark/>
          </w:tcPr>
          <w:p w14:paraId="062FE354"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3F6D60F" w14:textId="77777777" w:rsidTr="001A416C">
        <w:trPr>
          <w:trHeight w:val="255"/>
        </w:trPr>
        <w:tc>
          <w:tcPr>
            <w:tcW w:w="900" w:type="dxa"/>
            <w:vAlign w:val="bottom"/>
          </w:tcPr>
          <w:p w14:paraId="1009D7FD" w14:textId="2DE29D11"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126</w:t>
            </w:r>
          </w:p>
        </w:tc>
        <w:tc>
          <w:tcPr>
            <w:tcW w:w="8460" w:type="dxa"/>
            <w:shd w:val="clear" w:color="auto" w:fill="auto"/>
            <w:vAlign w:val="bottom"/>
            <w:hideMark/>
          </w:tcPr>
          <w:p w14:paraId="450FDCF9" w14:textId="166DDED2"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IEEE 802.1AE MACSec-256 support</w:t>
            </w:r>
          </w:p>
        </w:tc>
        <w:tc>
          <w:tcPr>
            <w:tcW w:w="1260" w:type="dxa"/>
            <w:shd w:val="clear" w:color="auto" w:fill="auto"/>
            <w:noWrap/>
            <w:vAlign w:val="bottom"/>
            <w:hideMark/>
          </w:tcPr>
          <w:p w14:paraId="0C9D273C"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0A0A3824" w14:textId="77777777" w:rsidTr="001A416C">
        <w:trPr>
          <w:trHeight w:val="255"/>
        </w:trPr>
        <w:tc>
          <w:tcPr>
            <w:tcW w:w="900" w:type="dxa"/>
            <w:vAlign w:val="bottom"/>
          </w:tcPr>
          <w:p w14:paraId="78897541" w14:textId="69B06426"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127</w:t>
            </w:r>
          </w:p>
        </w:tc>
        <w:tc>
          <w:tcPr>
            <w:tcW w:w="8460" w:type="dxa"/>
            <w:shd w:val="clear" w:color="auto" w:fill="auto"/>
            <w:vAlign w:val="bottom"/>
            <w:hideMark/>
          </w:tcPr>
          <w:p w14:paraId="2F7EA5D6" w14:textId="437848B1"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N-BaseT, 25G and 40G port support</w:t>
            </w:r>
          </w:p>
        </w:tc>
        <w:tc>
          <w:tcPr>
            <w:tcW w:w="1260" w:type="dxa"/>
            <w:shd w:val="clear" w:color="auto" w:fill="auto"/>
            <w:noWrap/>
            <w:vAlign w:val="bottom"/>
            <w:hideMark/>
          </w:tcPr>
          <w:p w14:paraId="28ACD8E9"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728B1E42" w14:textId="77777777" w:rsidTr="001A416C">
        <w:trPr>
          <w:trHeight w:val="255"/>
        </w:trPr>
        <w:tc>
          <w:tcPr>
            <w:tcW w:w="900" w:type="dxa"/>
            <w:shd w:val="clear" w:color="auto" w:fill="9CC2E5" w:themeFill="accent1" w:themeFillTint="99"/>
            <w:vAlign w:val="bottom"/>
          </w:tcPr>
          <w:p w14:paraId="49CBD0F2"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45187A38" w14:textId="3CDEC8D8"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Security Specifications:</w:t>
            </w:r>
          </w:p>
        </w:tc>
        <w:tc>
          <w:tcPr>
            <w:tcW w:w="1260" w:type="dxa"/>
            <w:shd w:val="clear" w:color="auto" w:fill="9CC2E5" w:themeFill="accent1" w:themeFillTint="99"/>
            <w:noWrap/>
            <w:vAlign w:val="bottom"/>
            <w:hideMark/>
          </w:tcPr>
          <w:p w14:paraId="57159893"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51B30744" w14:textId="77777777" w:rsidTr="001A416C">
        <w:trPr>
          <w:trHeight w:val="255"/>
        </w:trPr>
        <w:tc>
          <w:tcPr>
            <w:tcW w:w="900" w:type="dxa"/>
            <w:vAlign w:val="bottom"/>
          </w:tcPr>
          <w:p w14:paraId="7F671B93" w14:textId="2EFF07E2"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128</w:t>
            </w:r>
          </w:p>
        </w:tc>
        <w:tc>
          <w:tcPr>
            <w:tcW w:w="8460" w:type="dxa"/>
            <w:shd w:val="clear" w:color="auto" w:fill="auto"/>
            <w:vAlign w:val="bottom"/>
            <w:hideMark/>
          </w:tcPr>
          <w:p w14:paraId="5E14C887" w14:textId="63103250"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IEC 60950-1</w:t>
            </w:r>
          </w:p>
        </w:tc>
        <w:tc>
          <w:tcPr>
            <w:tcW w:w="1260" w:type="dxa"/>
            <w:shd w:val="clear" w:color="auto" w:fill="auto"/>
            <w:noWrap/>
            <w:vAlign w:val="bottom"/>
            <w:hideMark/>
          </w:tcPr>
          <w:p w14:paraId="5E5DDB4D"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2300105" w14:textId="77777777" w:rsidTr="001A416C">
        <w:trPr>
          <w:trHeight w:val="255"/>
        </w:trPr>
        <w:tc>
          <w:tcPr>
            <w:tcW w:w="900" w:type="dxa"/>
            <w:shd w:val="clear" w:color="auto" w:fill="9CC2E5" w:themeFill="accent1" w:themeFillTint="99"/>
            <w:vAlign w:val="bottom"/>
          </w:tcPr>
          <w:p w14:paraId="746F0009" w14:textId="77777777" w:rsidR="00D805D2" w:rsidRPr="00B76EF3" w:rsidRDefault="00D805D2" w:rsidP="001A416C">
            <w:pPr>
              <w:jc w:val="center"/>
              <w:rPr>
                <w:rFonts w:ascii="Tahoma" w:hAnsi="Tahoma" w:cs="Tahoma"/>
                <w:b/>
                <w:bCs/>
                <w:sz w:val="16"/>
                <w:szCs w:val="16"/>
                <w:lang w:val="en-US" w:eastAsia="en-US"/>
              </w:rPr>
            </w:pPr>
          </w:p>
        </w:tc>
        <w:tc>
          <w:tcPr>
            <w:tcW w:w="8460" w:type="dxa"/>
            <w:shd w:val="clear" w:color="auto" w:fill="9CC2E5" w:themeFill="accent1" w:themeFillTint="99"/>
            <w:vAlign w:val="bottom"/>
            <w:hideMark/>
          </w:tcPr>
          <w:p w14:paraId="5C2AA3ED" w14:textId="72A30E78" w:rsidR="00D805D2" w:rsidRPr="00B76EF3" w:rsidRDefault="00D805D2" w:rsidP="00D805D2">
            <w:pPr>
              <w:rPr>
                <w:rFonts w:ascii="Tahoma" w:hAnsi="Tahoma" w:cs="Tahoma"/>
                <w:b/>
                <w:bCs/>
                <w:sz w:val="16"/>
                <w:szCs w:val="16"/>
                <w:lang w:val="en-US" w:eastAsia="en-US"/>
              </w:rPr>
            </w:pPr>
            <w:r w:rsidRPr="00B76EF3">
              <w:rPr>
                <w:rFonts w:ascii="Tahoma" w:hAnsi="Tahoma" w:cs="Tahoma"/>
                <w:b/>
                <w:bCs/>
                <w:sz w:val="16"/>
                <w:szCs w:val="16"/>
                <w:lang w:val="en-US" w:eastAsia="en-US"/>
              </w:rPr>
              <w:t>Electromagnetic Emission Specifications:</w:t>
            </w:r>
          </w:p>
        </w:tc>
        <w:tc>
          <w:tcPr>
            <w:tcW w:w="1260" w:type="dxa"/>
            <w:shd w:val="clear" w:color="auto" w:fill="9CC2E5" w:themeFill="accent1" w:themeFillTint="99"/>
            <w:noWrap/>
            <w:vAlign w:val="bottom"/>
            <w:hideMark/>
          </w:tcPr>
          <w:p w14:paraId="6ADFAE56"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 </w:t>
            </w:r>
          </w:p>
        </w:tc>
      </w:tr>
      <w:tr w:rsidR="00D805D2" w:rsidRPr="00B76EF3" w14:paraId="210D129E" w14:textId="77777777" w:rsidTr="001A416C">
        <w:trPr>
          <w:trHeight w:val="255"/>
        </w:trPr>
        <w:tc>
          <w:tcPr>
            <w:tcW w:w="900" w:type="dxa"/>
            <w:vAlign w:val="bottom"/>
          </w:tcPr>
          <w:p w14:paraId="6C4D682E" w14:textId="08DE292B" w:rsidR="00D805D2" w:rsidRPr="00B76EF3" w:rsidRDefault="001A416C" w:rsidP="001A416C">
            <w:pPr>
              <w:jc w:val="center"/>
              <w:rPr>
                <w:rFonts w:ascii="Tahoma" w:hAnsi="Tahoma" w:cs="Tahoma"/>
                <w:sz w:val="16"/>
                <w:szCs w:val="16"/>
                <w:lang w:val="en-US" w:eastAsia="en-US"/>
              </w:rPr>
            </w:pPr>
            <w:r w:rsidRPr="00B76EF3">
              <w:rPr>
                <w:rFonts w:ascii="Tahoma" w:hAnsi="Tahoma" w:cs="Tahoma"/>
                <w:sz w:val="16"/>
                <w:szCs w:val="16"/>
                <w:lang w:val="en-US" w:eastAsia="en-US"/>
              </w:rPr>
              <w:t>129</w:t>
            </w:r>
          </w:p>
        </w:tc>
        <w:tc>
          <w:tcPr>
            <w:tcW w:w="8460" w:type="dxa"/>
            <w:shd w:val="clear" w:color="auto" w:fill="auto"/>
            <w:vAlign w:val="bottom"/>
            <w:hideMark/>
          </w:tcPr>
          <w:p w14:paraId="26A3E653" w14:textId="6D36D9C6" w:rsidR="00D805D2" w:rsidRPr="00B76EF3" w:rsidRDefault="00D805D2" w:rsidP="00D805D2">
            <w:pPr>
              <w:rPr>
                <w:rFonts w:ascii="Tahoma" w:hAnsi="Tahoma" w:cs="Tahoma"/>
                <w:sz w:val="16"/>
                <w:szCs w:val="16"/>
                <w:lang w:val="en-US" w:eastAsia="en-US"/>
              </w:rPr>
            </w:pPr>
            <w:r w:rsidRPr="00B76EF3">
              <w:rPr>
                <w:rFonts w:ascii="Tahoma" w:hAnsi="Tahoma" w:cs="Tahoma"/>
                <w:sz w:val="16"/>
                <w:szCs w:val="16"/>
                <w:lang w:val="en-US" w:eastAsia="en-US"/>
              </w:rPr>
              <w:t>FCC Part 15 (CFR 47) Class A</w:t>
            </w:r>
          </w:p>
        </w:tc>
        <w:tc>
          <w:tcPr>
            <w:tcW w:w="1260" w:type="dxa"/>
            <w:shd w:val="clear" w:color="auto" w:fill="auto"/>
            <w:noWrap/>
            <w:vAlign w:val="bottom"/>
            <w:hideMark/>
          </w:tcPr>
          <w:p w14:paraId="78C7B8E5"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21AC1ED3" w14:textId="77777777" w:rsidTr="001A416C">
        <w:trPr>
          <w:trHeight w:val="255"/>
        </w:trPr>
        <w:tc>
          <w:tcPr>
            <w:tcW w:w="900" w:type="dxa"/>
            <w:vAlign w:val="bottom"/>
          </w:tcPr>
          <w:p w14:paraId="19E4B179" w14:textId="4DDE15B6"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130</w:t>
            </w:r>
          </w:p>
        </w:tc>
        <w:tc>
          <w:tcPr>
            <w:tcW w:w="8460" w:type="dxa"/>
            <w:shd w:val="clear" w:color="auto" w:fill="auto"/>
            <w:vAlign w:val="bottom"/>
            <w:hideMark/>
          </w:tcPr>
          <w:p w14:paraId="0D9000C2" w14:textId="27D10CCC"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VCCI Class A</w:t>
            </w:r>
          </w:p>
        </w:tc>
        <w:tc>
          <w:tcPr>
            <w:tcW w:w="1260" w:type="dxa"/>
            <w:shd w:val="clear" w:color="auto" w:fill="auto"/>
            <w:noWrap/>
            <w:vAlign w:val="bottom"/>
            <w:hideMark/>
          </w:tcPr>
          <w:p w14:paraId="6879BF48"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r w:rsidR="00D805D2" w:rsidRPr="00B76EF3" w14:paraId="34F93710" w14:textId="77777777" w:rsidTr="001A416C">
        <w:trPr>
          <w:trHeight w:val="255"/>
        </w:trPr>
        <w:tc>
          <w:tcPr>
            <w:tcW w:w="900" w:type="dxa"/>
            <w:vAlign w:val="bottom"/>
          </w:tcPr>
          <w:p w14:paraId="67B5FE97" w14:textId="5BF3BEB5" w:rsidR="00D805D2" w:rsidRPr="00B76EF3" w:rsidRDefault="001A416C" w:rsidP="001A416C">
            <w:pPr>
              <w:jc w:val="center"/>
              <w:rPr>
                <w:rFonts w:ascii="Arial" w:hAnsi="Arial" w:cs="Arial"/>
                <w:sz w:val="16"/>
                <w:szCs w:val="16"/>
                <w:lang w:val="en-US" w:eastAsia="en-US"/>
              </w:rPr>
            </w:pPr>
            <w:r w:rsidRPr="00B76EF3">
              <w:rPr>
                <w:rFonts w:ascii="Arial" w:hAnsi="Arial" w:cs="Arial"/>
                <w:sz w:val="16"/>
                <w:szCs w:val="16"/>
                <w:lang w:val="en-US" w:eastAsia="en-US"/>
              </w:rPr>
              <w:t>131</w:t>
            </w:r>
          </w:p>
        </w:tc>
        <w:tc>
          <w:tcPr>
            <w:tcW w:w="8460" w:type="dxa"/>
            <w:shd w:val="clear" w:color="auto" w:fill="auto"/>
            <w:noWrap/>
            <w:vAlign w:val="bottom"/>
            <w:hideMark/>
          </w:tcPr>
          <w:p w14:paraId="63274D2E" w14:textId="44DCDA78" w:rsidR="00D805D2" w:rsidRPr="00B76EF3" w:rsidRDefault="00D805D2" w:rsidP="00D805D2">
            <w:pPr>
              <w:rPr>
                <w:rFonts w:ascii="Arial" w:hAnsi="Arial" w:cs="Arial"/>
                <w:sz w:val="16"/>
                <w:szCs w:val="16"/>
                <w:lang w:val="en-US" w:eastAsia="en-US"/>
              </w:rPr>
            </w:pPr>
            <w:r w:rsidRPr="00B76EF3">
              <w:rPr>
                <w:rFonts w:ascii="Arial" w:hAnsi="Arial" w:cs="Arial"/>
                <w:sz w:val="16"/>
                <w:szCs w:val="16"/>
                <w:lang w:val="en-US" w:eastAsia="en-US"/>
              </w:rPr>
              <w:t>CISPR22</w:t>
            </w:r>
          </w:p>
        </w:tc>
        <w:tc>
          <w:tcPr>
            <w:tcW w:w="1260" w:type="dxa"/>
            <w:shd w:val="clear" w:color="auto" w:fill="auto"/>
            <w:noWrap/>
            <w:vAlign w:val="bottom"/>
            <w:hideMark/>
          </w:tcPr>
          <w:p w14:paraId="75C8D751" w14:textId="77777777" w:rsidR="00D805D2" w:rsidRPr="00B76EF3" w:rsidRDefault="00D805D2" w:rsidP="00D805D2">
            <w:pPr>
              <w:jc w:val="center"/>
              <w:rPr>
                <w:rFonts w:ascii="Tahoma" w:hAnsi="Tahoma" w:cs="Tahoma"/>
                <w:sz w:val="16"/>
                <w:szCs w:val="16"/>
                <w:lang w:val="en-US" w:eastAsia="en-US"/>
              </w:rPr>
            </w:pPr>
            <w:r w:rsidRPr="00B76EF3">
              <w:rPr>
                <w:rFonts w:ascii="Tahoma" w:hAnsi="Tahoma" w:cs="Tahoma"/>
                <w:sz w:val="16"/>
                <w:szCs w:val="16"/>
                <w:lang w:val="en-US" w:eastAsia="en-US"/>
              </w:rPr>
              <w:t>yes</w:t>
            </w:r>
          </w:p>
        </w:tc>
      </w:tr>
    </w:tbl>
    <w:p w14:paraId="02827CD1" w14:textId="202C1FAB" w:rsidR="00923C50" w:rsidRPr="00D81868" w:rsidRDefault="00923C50">
      <w:pPr>
        <w:rPr>
          <w:rFonts w:ascii="Tahoma" w:hAnsi="Tahoma" w:cs="Tahoma"/>
          <w:b/>
          <w:sz w:val="20"/>
          <w:szCs w:val="18"/>
          <w:u w:val="single"/>
          <w:lang w:val="en-US"/>
        </w:rPr>
      </w:pPr>
    </w:p>
    <w:p w14:paraId="2D600303" w14:textId="77777777" w:rsidR="00D7039E" w:rsidRDefault="00D7039E" w:rsidP="001051E3">
      <w:pPr>
        <w:ind w:left="-567"/>
        <w:jc w:val="both"/>
        <w:rPr>
          <w:rFonts w:ascii="Tahoma" w:hAnsi="Tahoma" w:cs="Tahoma"/>
          <w:b/>
          <w:sz w:val="20"/>
          <w:szCs w:val="18"/>
          <w:lang w:val="en-US"/>
        </w:rPr>
      </w:pPr>
    </w:p>
    <w:p w14:paraId="78FF9B95" w14:textId="1DB50576" w:rsidR="00D7039E" w:rsidRPr="00E74069" w:rsidRDefault="00FF68D1" w:rsidP="001051E3">
      <w:pPr>
        <w:ind w:left="-567"/>
        <w:jc w:val="both"/>
        <w:rPr>
          <w:rFonts w:ascii="Tahoma" w:hAnsi="Tahoma" w:cs="Tahoma"/>
          <w:b/>
          <w:sz w:val="18"/>
          <w:szCs w:val="18"/>
          <w:lang w:val="en-US"/>
        </w:rPr>
      </w:pPr>
      <w:r w:rsidRPr="00E74069">
        <w:rPr>
          <w:rFonts w:ascii="Tahoma" w:hAnsi="Tahoma" w:cs="Tahoma"/>
          <w:b/>
          <w:sz w:val="18"/>
          <w:szCs w:val="18"/>
          <w:lang w:val="en-US"/>
        </w:rPr>
        <w:t>NOTE</w:t>
      </w:r>
      <w:r w:rsidR="00EE20E7">
        <w:rPr>
          <w:rFonts w:ascii="Tahoma" w:hAnsi="Tahoma" w:cs="Tahoma"/>
          <w:b/>
          <w:sz w:val="18"/>
          <w:szCs w:val="18"/>
          <w:lang w:val="en-US"/>
        </w:rPr>
        <w:t>S</w:t>
      </w:r>
      <w:r w:rsidRPr="00E74069">
        <w:rPr>
          <w:rFonts w:ascii="Tahoma" w:hAnsi="Tahoma" w:cs="Tahoma"/>
          <w:b/>
          <w:sz w:val="18"/>
          <w:szCs w:val="18"/>
          <w:lang w:val="en-US"/>
        </w:rPr>
        <w:t xml:space="preserve">: </w:t>
      </w:r>
    </w:p>
    <w:p w14:paraId="35C293E3" w14:textId="77777777" w:rsidR="00661422" w:rsidRPr="00E74069" w:rsidRDefault="00661422" w:rsidP="00661422">
      <w:pPr>
        <w:jc w:val="both"/>
        <w:rPr>
          <w:rFonts w:ascii="Tahoma" w:hAnsi="Tahoma" w:cs="Tahoma"/>
          <w:b/>
          <w:sz w:val="18"/>
          <w:szCs w:val="18"/>
          <w:u w:val="single"/>
          <w:lang w:val="en-US"/>
        </w:rPr>
      </w:pPr>
    </w:p>
    <w:p w14:paraId="2FE651C8" w14:textId="01008DFB" w:rsidR="00AE48B6" w:rsidRPr="00E74069" w:rsidRDefault="00AE48B6" w:rsidP="00DF4921">
      <w:pPr>
        <w:pStyle w:val="ListParagraph"/>
        <w:numPr>
          <w:ilvl w:val="0"/>
          <w:numId w:val="8"/>
        </w:numPr>
        <w:jc w:val="both"/>
        <w:rPr>
          <w:rFonts w:ascii="Tahoma" w:hAnsi="Tahoma" w:cs="Tahoma"/>
          <w:b/>
          <w:sz w:val="18"/>
          <w:szCs w:val="18"/>
          <w:u w:val="single"/>
          <w:lang w:val="en-US"/>
        </w:rPr>
      </w:pPr>
      <w:r w:rsidRPr="00E74069">
        <w:rPr>
          <w:rFonts w:ascii="Tahoma" w:hAnsi="Tahoma" w:cs="Tahoma"/>
          <w:b/>
          <w:sz w:val="18"/>
          <w:szCs w:val="18"/>
          <w:lang w:val="en-US"/>
        </w:rPr>
        <w:t xml:space="preserve">All replies in the above </w:t>
      </w:r>
      <w:r w:rsidR="0063148C" w:rsidRPr="00E74069">
        <w:rPr>
          <w:rFonts w:ascii="Tahoma" w:hAnsi="Tahoma" w:cs="Tahoma"/>
          <w:b/>
          <w:sz w:val="18"/>
          <w:szCs w:val="18"/>
          <w:lang w:val="en-US"/>
        </w:rPr>
        <w:t xml:space="preserve">Technical Specifications </w:t>
      </w:r>
      <w:r w:rsidRPr="00E74069">
        <w:rPr>
          <w:rFonts w:ascii="Tahoma" w:hAnsi="Tahoma" w:cs="Tahoma"/>
          <w:b/>
          <w:sz w:val="18"/>
          <w:szCs w:val="18"/>
          <w:lang w:val="en-US"/>
        </w:rPr>
        <w:t xml:space="preserve">table must be detailed and referenced to the relevant </w:t>
      </w:r>
      <w:r w:rsidR="001051E3" w:rsidRPr="00E74069">
        <w:rPr>
          <w:rFonts w:ascii="Tahoma" w:hAnsi="Tahoma" w:cs="Tahoma"/>
          <w:b/>
          <w:sz w:val="18"/>
          <w:szCs w:val="18"/>
          <w:lang w:val="en-US"/>
        </w:rPr>
        <w:t xml:space="preserve">proposed </w:t>
      </w:r>
      <w:r w:rsidRPr="00E74069">
        <w:rPr>
          <w:rFonts w:ascii="Tahoma" w:hAnsi="Tahoma" w:cs="Tahoma"/>
          <w:b/>
          <w:sz w:val="18"/>
          <w:szCs w:val="18"/>
          <w:lang w:val="en-US"/>
        </w:rPr>
        <w:t>product documentation</w:t>
      </w:r>
      <w:r w:rsidR="001051E3" w:rsidRPr="00E74069">
        <w:rPr>
          <w:rFonts w:ascii="Tahoma" w:hAnsi="Tahoma" w:cs="Tahoma"/>
          <w:b/>
          <w:sz w:val="18"/>
          <w:szCs w:val="18"/>
          <w:lang w:val="en-US"/>
        </w:rPr>
        <w:t>.</w:t>
      </w:r>
    </w:p>
    <w:p w14:paraId="4823C542" w14:textId="77777777" w:rsidR="00D7039E" w:rsidRPr="00E74069" w:rsidRDefault="00D7039E" w:rsidP="00D7039E">
      <w:pPr>
        <w:pStyle w:val="ListParagraph"/>
        <w:ind w:left="360"/>
        <w:jc w:val="both"/>
        <w:rPr>
          <w:rFonts w:ascii="Tahoma" w:hAnsi="Tahoma" w:cs="Tahoma"/>
          <w:b/>
          <w:sz w:val="18"/>
          <w:szCs w:val="18"/>
          <w:u w:val="single"/>
          <w:lang w:val="en-US"/>
        </w:rPr>
      </w:pPr>
    </w:p>
    <w:p w14:paraId="47FEAA14" w14:textId="4563B8CA" w:rsidR="00D7039E" w:rsidRPr="00E74069" w:rsidRDefault="00D7039E" w:rsidP="00DF4921">
      <w:pPr>
        <w:pStyle w:val="ListParagraph"/>
        <w:numPr>
          <w:ilvl w:val="0"/>
          <w:numId w:val="8"/>
        </w:numPr>
        <w:jc w:val="both"/>
        <w:rPr>
          <w:rFonts w:ascii="Tahoma" w:hAnsi="Tahoma" w:cs="Tahoma"/>
          <w:b/>
          <w:sz w:val="18"/>
          <w:szCs w:val="18"/>
          <w:u w:val="single"/>
          <w:lang w:val="en-US"/>
        </w:rPr>
      </w:pPr>
      <w:r w:rsidRPr="00E74069">
        <w:rPr>
          <w:rFonts w:ascii="Tahoma" w:hAnsi="Tahoma" w:cs="Tahoma"/>
          <w:b/>
          <w:sz w:val="18"/>
          <w:szCs w:val="18"/>
          <w:lang w:val="en-US"/>
        </w:rPr>
        <w:t xml:space="preserve">The </w:t>
      </w:r>
      <w:r w:rsidR="001F35B7">
        <w:rPr>
          <w:rFonts w:ascii="Tahoma" w:hAnsi="Tahoma" w:cs="Tahoma"/>
          <w:b/>
          <w:sz w:val="18"/>
          <w:szCs w:val="18"/>
          <w:lang w:val="en-US"/>
        </w:rPr>
        <w:t xml:space="preserve">Participants </w:t>
      </w:r>
      <w:r w:rsidR="001F35B7" w:rsidRPr="00E74069">
        <w:rPr>
          <w:rFonts w:ascii="Tahoma" w:hAnsi="Tahoma" w:cs="Tahoma"/>
          <w:b/>
          <w:sz w:val="18"/>
          <w:szCs w:val="18"/>
          <w:lang w:val="en-US"/>
        </w:rPr>
        <w:t>are</w:t>
      </w:r>
      <w:r w:rsidRPr="00E74069">
        <w:rPr>
          <w:rFonts w:ascii="Tahoma" w:hAnsi="Tahoma" w:cs="Tahoma"/>
          <w:b/>
          <w:sz w:val="18"/>
          <w:szCs w:val="18"/>
          <w:lang w:val="en-US"/>
        </w:rPr>
        <w:t xml:space="preserve"> required to deliver to PCT premises all the requested goods, while the installation services will be performed from PCT IT department.</w:t>
      </w:r>
    </w:p>
    <w:p w14:paraId="42FF34ED" w14:textId="77777777" w:rsidR="002678E1" w:rsidRPr="00E74069" w:rsidRDefault="002678E1" w:rsidP="002678E1">
      <w:pPr>
        <w:pStyle w:val="ListParagraph"/>
        <w:rPr>
          <w:rFonts w:ascii="Tahoma" w:hAnsi="Tahoma" w:cs="Tahoma"/>
          <w:b/>
          <w:sz w:val="18"/>
          <w:szCs w:val="18"/>
          <w:u w:val="single"/>
          <w:lang w:val="en-US"/>
        </w:rPr>
      </w:pPr>
    </w:p>
    <w:p w14:paraId="635EB2D3" w14:textId="2663686F" w:rsidR="002678E1" w:rsidRPr="00E74069" w:rsidRDefault="002678E1" w:rsidP="00DF4921">
      <w:pPr>
        <w:pStyle w:val="ListParagraph"/>
        <w:numPr>
          <w:ilvl w:val="0"/>
          <w:numId w:val="8"/>
        </w:numPr>
        <w:jc w:val="both"/>
        <w:rPr>
          <w:rFonts w:ascii="Tahoma" w:hAnsi="Tahoma" w:cs="Tahoma"/>
          <w:b/>
          <w:sz w:val="18"/>
          <w:szCs w:val="18"/>
          <w:lang w:val="en-US"/>
        </w:rPr>
      </w:pPr>
      <w:r w:rsidRPr="00E74069">
        <w:rPr>
          <w:rFonts w:ascii="Tahoma" w:hAnsi="Tahoma" w:cs="Tahoma"/>
          <w:b/>
          <w:sz w:val="18"/>
          <w:szCs w:val="18"/>
          <w:lang w:val="en-US"/>
        </w:rPr>
        <w:t>The proposed solution should consist of new equipment (not refurbished)</w:t>
      </w:r>
      <w:r w:rsidR="00477A49" w:rsidRPr="00E74069">
        <w:rPr>
          <w:rFonts w:ascii="Tahoma" w:hAnsi="Tahoma" w:cs="Tahoma"/>
          <w:b/>
          <w:sz w:val="18"/>
          <w:szCs w:val="18"/>
          <w:lang w:val="en-US"/>
        </w:rPr>
        <w:t>.</w:t>
      </w:r>
    </w:p>
    <w:p w14:paraId="4EAA2105" w14:textId="77777777" w:rsidR="00477A49" w:rsidRPr="00E74069" w:rsidRDefault="00477A49" w:rsidP="00477A49">
      <w:pPr>
        <w:pStyle w:val="ListParagraph"/>
        <w:rPr>
          <w:rFonts w:ascii="Tahoma" w:hAnsi="Tahoma" w:cs="Tahoma"/>
          <w:b/>
          <w:sz w:val="18"/>
          <w:szCs w:val="18"/>
          <w:lang w:val="en-US"/>
        </w:rPr>
      </w:pPr>
    </w:p>
    <w:p w14:paraId="3B8CDF68" w14:textId="2E791E3E" w:rsidR="00477A49" w:rsidRPr="00E74069" w:rsidRDefault="00477A49" w:rsidP="00DF4921">
      <w:pPr>
        <w:pStyle w:val="ListParagraph"/>
        <w:numPr>
          <w:ilvl w:val="0"/>
          <w:numId w:val="8"/>
        </w:numPr>
        <w:jc w:val="both"/>
        <w:rPr>
          <w:rFonts w:ascii="Tahoma" w:hAnsi="Tahoma" w:cs="Tahoma"/>
          <w:b/>
          <w:sz w:val="18"/>
          <w:szCs w:val="18"/>
          <w:lang w:val="en-US"/>
        </w:rPr>
      </w:pPr>
      <w:r w:rsidRPr="00E74069">
        <w:rPr>
          <w:rFonts w:ascii="Tahoma" w:hAnsi="Tahoma" w:cs="Tahoma"/>
          <w:b/>
          <w:sz w:val="18"/>
          <w:szCs w:val="18"/>
          <w:lang w:val="en-US"/>
        </w:rPr>
        <w:t xml:space="preserve">For the requested </w:t>
      </w:r>
      <w:r w:rsidR="00E74069" w:rsidRPr="00E74069">
        <w:rPr>
          <w:rFonts w:ascii="Tahoma" w:hAnsi="Tahoma" w:cs="Tahoma"/>
          <w:b/>
          <w:sz w:val="18"/>
          <w:szCs w:val="18"/>
          <w:lang w:val="en-US"/>
        </w:rPr>
        <w:t>“</w:t>
      </w:r>
      <w:r w:rsidRPr="00E74069">
        <w:rPr>
          <w:rFonts w:ascii="Tahoma" w:hAnsi="Tahoma" w:cs="Tahoma"/>
          <w:b/>
          <w:sz w:val="18"/>
          <w:szCs w:val="18"/>
          <w:lang w:val="en-US"/>
        </w:rPr>
        <w:t>F.O switches</w:t>
      </w:r>
      <w:r w:rsidR="00E74069" w:rsidRPr="00E74069">
        <w:rPr>
          <w:rFonts w:ascii="Tahoma" w:hAnsi="Tahoma" w:cs="Tahoma"/>
          <w:b/>
          <w:sz w:val="18"/>
          <w:szCs w:val="18"/>
          <w:lang w:val="en-US"/>
        </w:rPr>
        <w:t>”</w:t>
      </w:r>
      <w:r w:rsidR="0090542C">
        <w:rPr>
          <w:rFonts w:ascii="Tahoma" w:hAnsi="Tahoma" w:cs="Tahoma"/>
          <w:b/>
          <w:sz w:val="18"/>
          <w:szCs w:val="18"/>
          <w:lang w:val="en-US"/>
        </w:rPr>
        <w:t xml:space="preserve">, the </w:t>
      </w:r>
      <w:r w:rsidRPr="00E74069">
        <w:rPr>
          <w:rFonts w:ascii="Tahoma" w:hAnsi="Tahoma" w:cs="Tahoma"/>
          <w:b/>
          <w:sz w:val="18"/>
          <w:szCs w:val="18"/>
          <w:lang w:val="en-US"/>
        </w:rPr>
        <w:t xml:space="preserve">same </w:t>
      </w:r>
      <w:r w:rsidR="00884213">
        <w:rPr>
          <w:rFonts w:ascii="Tahoma" w:hAnsi="Tahoma" w:cs="Tahoma"/>
          <w:b/>
          <w:sz w:val="18"/>
          <w:szCs w:val="18"/>
          <w:lang w:val="en-US"/>
        </w:rPr>
        <w:t xml:space="preserve">manufacture </w:t>
      </w:r>
      <w:r w:rsidRPr="00E74069">
        <w:rPr>
          <w:rFonts w:ascii="Tahoma" w:hAnsi="Tahoma" w:cs="Tahoma"/>
          <w:b/>
          <w:sz w:val="18"/>
          <w:szCs w:val="18"/>
          <w:lang w:val="en-US"/>
        </w:rPr>
        <w:t xml:space="preserve">vendor as the </w:t>
      </w:r>
      <w:r w:rsidR="00E74069" w:rsidRPr="00E74069">
        <w:rPr>
          <w:rFonts w:ascii="Tahoma" w:hAnsi="Tahoma" w:cs="Tahoma"/>
          <w:b/>
          <w:sz w:val="18"/>
          <w:szCs w:val="18"/>
          <w:lang w:val="en-US"/>
        </w:rPr>
        <w:t xml:space="preserve">currently </w:t>
      </w:r>
      <w:r w:rsidR="00884213" w:rsidRPr="00E74069">
        <w:rPr>
          <w:rFonts w:ascii="Tahoma" w:hAnsi="Tahoma" w:cs="Tahoma"/>
          <w:b/>
          <w:sz w:val="18"/>
          <w:szCs w:val="18"/>
          <w:lang w:val="en-US"/>
        </w:rPr>
        <w:t>owne</w:t>
      </w:r>
      <w:r w:rsidR="00884213">
        <w:rPr>
          <w:rFonts w:ascii="Tahoma" w:hAnsi="Tahoma" w:cs="Tahoma"/>
          <w:b/>
          <w:sz w:val="18"/>
          <w:szCs w:val="18"/>
          <w:lang w:val="en-US"/>
        </w:rPr>
        <w:t>d</w:t>
      </w:r>
      <w:r w:rsidR="00E74069" w:rsidRPr="00E74069">
        <w:rPr>
          <w:rFonts w:ascii="Tahoma" w:hAnsi="Tahoma" w:cs="Tahoma"/>
          <w:b/>
          <w:sz w:val="18"/>
          <w:szCs w:val="18"/>
          <w:lang w:val="en-US"/>
        </w:rPr>
        <w:t xml:space="preserve"> </w:t>
      </w:r>
      <w:r w:rsidR="0090542C">
        <w:rPr>
          <w:rFonts w:ascii="Tahoma" w:hAnsi="Tahoma" w:cs="Tahoma"/>
          <w:b/>
          <w:sz w:val="18"/>
          <w:szCs w:val="18"/>
          <w:lang w:val="en-US"/>
        </w:rPr>
        <w:t xml:space="preserve">of </w:t>
      </w:r>
      <w:r w:rsidRPr="00E74069">
        <w:rPr>
          <w:rFonts w:ascii="Tahoma" w:hAnsi="Tahoma" w:cs="Tahoma"/>
          <w:b/>
          <w:sz w:val="18"/>
          <w:szCs w:val="18"/>
          <w:lang w:val="en-US"/>
        </w:rPr>
        <w:t>core switches is strongly preferred.</w:t>
      </w:r>
    </w:p>
    <w:p w14:paraId="31DC38FA" w14:textId="77777777" w:rsidR="00AE48B6" w:rsidRPr="00D81868" w:rsidRDefault="00AE48B6" w:rsidP="004F4CCE">
      <w:pPr>
        <w:pStyle w:val="ListParagraph"/>
        <w:ind w:left="-142"/>
        <w:rPr>
          <w:rFonts w:ascii="Tahoma" w:hAnsi="Tahoma" w:cs="Tahoma"/>
          <w:sz w:val="20"/>
          <w:szCs w:val="18"/>
          <w:lang w:val="en-US"/>
        </w:rPr>
      </w:pPr>
    </w:p>
    <w:p w14:paraId="6882A80F" w14:textId="48314E5A" w:rsidR="00540A0C" w:rsidRPr="00D81868" w:rsidRDefault="00540A0C">
      <w:pPr>
        <w:rPr>
          <w:rFonts w:ascii="Tahoma" w:hAnsi="Tahoma" w:cs="Tahoma"/>
          <w:color w:val="000000"/>
          <w:sz w:val="20"/>
          <w:szCs w:val="18"/>
          <w:lang w:val="en-US"/>
        </w:rPr>
      </w:pPr>
      <w:r w:rsidRPr="00D81868">
        <w:rPr>
          <w:rFonts w:ascii="Tahoma" w:hAnsi="Tahoma" w:cs="Tahoma"/>
          <w:color w:val="000000"/>
          <w:sz w:val="20"/>
          <w:szCs w:val="18"/>
          <w:lang w:val="en-US"/>
        </w:rPr>
        <w:br w:type="page"/>
      </w:r>
    </w:p>
    <w:p w14:paraId="2697AF9C" w14:textId="77777777" w:rsidR="00172457" w:rsidRPr="00D81868" w:rsidRDefault="00172457" w:rsidP="00172457">
      <w:pPr>
        <w:rPr>
          <w:rFonts w:ascii="Tahoma" w:hAnsi="Tahoma" w:cs="Tahoma"/>
          <w:color w:val="000000"/>
          <w:sz w:val="20"/>
          <w:szCs w:val="18"/>
          <w:lang w:val="en-US"/>
        </w:rPr>
      </w:pPr>
    </w:p>
    <w:p w14:paraId="378D08C5" w14:textId="77777777" w:rsidR="00D81868" w:rsidRDefault="00D81868" w:rsidP="00D81868">
      <w:pPr>
        <w:ind w:left="360"/>
        <w:jc w:val="both"/>
        <w:outlineLvl w:val="1"/>
        <w:rPr>
          <w:rFonts w:ascii="Tahoma" w:hAnsi="Tahoma" w:cs="Tahoma"/>
          <w:b/>
          <w:sz w:val="20"/>
          <w:szCs w:val="18"/>
          <w:lang w:val="en-US"/>
        </w:rPr>
      </w:pPr>
      <w:bookmarkStart w:id="2" w:name="_Toc396222351"/>
    </w:p>
    <w:p w14:paraId="00121FB9" w14:textId="77777777" w:rsidR="004D53D9" w:rsidRPr="00D81868" w:rsidRDefault="004D53D9" w:rsidP="00DF4921">
      <w:pPr>
        <w:numPr>
          <w:ilvl w:val="0"/>
          <w:numId w:val="5"/>
        </w:numPr>
        <w:jc w:val="both"/>
        <w:outlineLvl w:val="1"/>
        <w:rPr>
          <w:rFonts w:ascii="Tahoma" w:hAnsi="Tahoma" w:cs="Tahoma"/>
          <w:b/>
          <w:sz w:val="20"/>
          <w:szCs w:val="18"/>
          <w:lang w:val="en-US"/>
        </w:rPr>
      </w:pPr>
      <w:r w:rsidRPr="00D81868">
        <w:rPr>
          <w:rFonts w:ascii="Tahoma" w:hAnsi="Tahoma" w:cs="Tahoma"/>
          <w:b/>
          <w:sz w:val="20"/>
          <w:szCs w:val="18"/>
          <w:lang w:val="en-US"/>
        </w:rPr>
        <w:t xml:space="preserve">Financial </w:t>
      </w:r>
      <w:bookmarkEnd w:id="2"/>
      <w:r w:rsidR="00E6516B" w:rsidRPr="00D81868">
        <w:rPr>
          <w:rFonts w:ascii="Tahoma" w:hAnsi="Tahoma" w:cs="Tahoma"/>
          <w:b/>
          <w:sz w:val="20"/>
          <w:szCs w:val="18"/>
          <w:lang w:val="en-US"/>
        </w:rPr>
        <w:t>Specifications</w:t>
      </w:r>
    </w:p>
    <w:p w14:paraId="52579A41" w14:textId="77777777" w:rsidR="004D53D9" w:rsidRPr="00D81868" w:rsidRDefault="004D53D9" w:rsidP="004D53D9">
      <w:pPr>
        <w:jc w:val="both"/>
        <w:rPr>
          <w:rFonts w:ascii="Tahoma" w:hAnsi="Tahoma" w:cs="Tahoma"/>
          <w:sz w:val="20"/>
          <w:szCs w:val="18"/>
          <w:lang w:val="en-US"/>
        </w:rPr>
      </w:pPr>
    </w:p>
    <w:p w14:paraId="05C5833D" w14:textId="1FCF5365" w:rsidR="004D53D9" w:rsidRPr="00D81868" w:rsidRDefault="004D53D9" w:rsidP="004D53D9">
      <w:pPr>
        <w:jc w:val="both"/>
        <w:rPr>
          <w:rFonts w:ascii="Tahoma" w:hAnsi="Tahoma" w:cs="Tahoma"/>
          <w:sz w:val="20"/>
          <w:szCs w:val="18"/>
          <w:lang w:val="en-US"/>
        </w:rPr>
      </w:pPr>
      <w:r w:rsidRPr="00D81868">
        <w:rPr>
          <w:rFonts w:ascii="Tahoma" w:hAnsi="Tahoma" w:cs="Tahoma"/>
          <w:sz w:val="20"/>
          <w:szCs w:val="18"/>
          <w:lang w:val="en-US"/>
        </w:rPr>
        <w:t xml:space="preserve">Participants are requested to submit a financial proposal for providing the total Solution and services that are the </w:t>
      </w:r>
      <w:r w:rsidR="0090542C">
        <w:rPr>
          <w:rFonts w:ascii="Tahoma" w:hAnsi="Tahoma" w:cs="Tahoma"/>
          <w:sz w:val="20"/>
          <w:szCs w:val="18"/>
          <w:lang w:val="en-US"/>
        </w:rPr>
        <w:t>Subject</w:t>
      </w:r>
      <w:r w:rsidRPr="00D81868">
        <w:rPr>
          <w:rFonts w:ascii="Tahoma" w:hAnsi="Tahoma" w:cs="Tahoma"/>
          <w:sz w:val="20"/>
          <w:szCs w:val="18"/>
          <w:lang w:val="en-US"/>
        </w:rPr>
        <w:t xml:space="preserve"> of this </w:t>
      </w:r>
      <w:r w:rsidR="00030C10">
        <w:rPr>
          <w:rFonts w:ascii="Tahoma" w:hAnsi="Tahoma" w:cs="Tahoma"/>
          <w:sz w:val="20"/>
          <w:szCs w:val="18"/>
          <w:lang w:val="en-US"/>
        </w:rPr>
        <w:t xml:space="preserve">Tender </w:t>
      </w:r>
      <w:r w:rsidRPr="00D81868">
        <w:rPr>
          <w:rFonts w:ascii="Tahoma" w:hAnsi="Tahoma" w:cs="Tahoma"/>
          <w:sz w:val="20"/>
          <w:szCs w:val="18"/>
          <w:lang w:val="en-US"/>
        </w:rPr>
        <w:t>as des</w:t>
      </w:r>
      <w:r w:rsidR="00407610" w:rsidRPr="00D81868">
        <w:rPr>
          <w:rFonts w:ascii="Tahoma" w:hAnsi="Tahoma" w:cs="Tahoma"/>
          <w:sz w:val="20"/>
          <w:szCs w:val="18"/>
          <w:lang w:val="en-US"/>
        </w:rPr>
        <w:t xml:space="preserve">cribed in the </w:t>
      </w:r>
      <w:r w:rsidR="00030C10">
        <w:rPr>
          <w:rFonts w:ascii="Tahoma" w:hAnsi="Tahoma" w:cs="Tahoma"/>
          <w:sz w:val="20"/>
          <w:szCs w:val="18"/>
          <w:lang w:val="en-US"/>
        </w:rPr>
        <w:t>Tender invitation</w:t>
      </w:r>
      <w:r w:rsidR="00030C10" w:rsidRPr="00D81868" w:rsidDel="00030C10">
        <w:rPr>
          <w:rFonts w:ascii="Tahoma" w:hAnsi="Tahoma" w:cs="Tahoma"/>
          <w:sz w:val="20"/>
          <w:szCs w:val="18"/>
          <w:lang w:val="en-US"/>
        </w:rPr>
        <w:t xml:space="preserve"> </w:t>
      </w:r>
      <w:r w:rsidR="00407610" w:rsidRPr="00D81868">
        <w:rPr>
          <w:rFonts w:ascii="Tahoma" w:hAnsi="Tahoma" w:cs="Tahoma"/>
          <w:sz w:val="20"/>
          <w:szCs w:val="18"/>
          <w:lang w:val="en-US"/>
        </w:rPr>
        <w:t>document.</w:t>
      </w:r>
    </w:p>
    <w:p w14:paraId="472AF07D" w14:textId="77777777" w:rsidR="00407610" w:rsidRPr="00D81868" w:rsidRDefault="00407610" w:rsidP="004D53D9">
      <w:pPr>
        <w:jc w:val="both"/>
        <w:rPr>
          <w:rFonts w:ascii="Tahoma" w:hAnsi="Tahoma" w:cs="Tahoma"/>
          <w:sz w:val="20"/>
          <w:szCs w:val="18"/>
          <w:lang w:val="en-US"/>
        </w:rPr>
      </w:pPr>
    </w:p>
    <w:p w14:paraId="5558D223" w14:textId="77777777" w:rsidR="004D53D9" w:rsidRPr="00D81868" w:rsidRDefault="004D53D9" w:rsidP="004D53D9">
      <w:pPr>
        <w:jc w:val="both"/>
        <w:rPr>
          <w:rFonts w:ascii="Tahoma" w:hAnsi="Tahoma" w:cs="Tahoma"/>
          <w:b/>
          <w:sz w:val="20"/>
          <w:szCs w:val="18"/>
          <w:lang w:val="en-US"/>
        </w:rPr>
      </w:pPr>
      <w:r w:rsidRPr="00D81868">
        <w:rPr>
          <w:rFonts w:ascii="Tahoma" w:hAnsi="Tahoma" w:cs="Tahoma"/>
          <w:b/>
          <w:sz w:val="20"/>
          <w:szCs w:val="18"/>
          <w:lang w:val="en-US"/>
        </w:rPr>
        <w:t>Financial proposal layout</w:t>
      </w:r>
    </w:p>
    <w:p w14:paraId="4B8263AD" w14:textId="77777777" w:rsidR="004D53D9" w:rsidRPr="00D81868" w:rsidRDefault="004D53D9" w:rsidP="004D53D9">
      <w:pPr>
        <w:jc w:val="both"/>
        <w:rPr>
          <w:rFonts w:ascii="Tahoma" w:hAnsi="Tahoma" w:cs="Tahoma"/>
          <w:sz w:val="20"/>
          <w:szCs w:val="18"/>
          <w:lang w:val="en-US"/>
        </w:rPr>
      </w:pPr>
    </w:p>
    <w:p w14:paraId="6436D151" w14:textId="77777777" w:rsidR="004D53D9" w:rsidRPr="00D81868" w:rsidRDefault="004D53D9" w:rsidP="004D53D9">
      <w:pPr>
        <w:jc w:val="both"/>
        <w:rPr>
          <w:rFonts w:ascii="Tahoma" w:hAnsi="Tahoma" w:cs="Tahoma"/>
          <w:sz w:val="20"/>
          <w:szCs w:val="18"/>
          <w:lang w:val="en-US"/>
        </w:rPr>
      </w:pPr>
      <w:r w:rsidRPr="00D81868">
        <w:rPr>
          <w:rFonts w:ascii="Tahoma" w:hAnsi="Tahoma" w:cs="Tahoma"/>
          <w:sz w:val="20"/>
          <w:szCs w:val="18"/>
          <w:lang w:val="en-US"/>
        </w:rPr>
        <w:t>Financial Table F.1</w:t>
      </w:r>
      <w:r w:rsidR="00AE48B6" w:rsidRPr="00D81868">
        <w:rPr>
          <w:rFonts w:ascii="Tahoma" w:hAnsi="Tahoma" w:cs="Tahoma"/>
          <w:sz w:val="20"/>
          <w:szCs w:val="18"/>
          <w:lang w:val="en-US"/>
        </w:rPr>
        <w:t>-1</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094"/>
        <w:gridCol w:w="1786"/>
        <w:gridCol w:w="1075"/>
        <w:gridCol w:w="2117"/>
        <w:gridCol w:w="1748"/>
      </w:tblGrid>
      <w:tr w:rsidR="004D53D9" w:rsidRPr="00D81868" w14:paraId="413ACB6A" w14:textId="77777777" w:rsidTr="00354DC4">
        <w:trPr>
          <w:jc w:val="center"/>
        </w:trPr>
        <w:tc>
          <w:tcPr>
            <w:tcW w:w="9493" w:type="dxa"/>
            <w:gridSpan w:val="6"/>
            <w:shd w:val="clear" w:color="auto" w:fill="D9D9D9"/>
            <w:vAlign w:val="center"/>
          </w:tcPr>
          <w:p w14:paraId="2608F8BA" w14:textId="77777777" w:rsidR="004D53D9" w:rsidRPr="00D81868" w:rsidRDefault="004D53D9" w:rsidP="0000145B">
            <w:pPr>
              <w:jc w:val="center"/>
              <w:rPr>
                <w:rFonts w:ascii="Tahoma" w:hAnsi="Tahoma" w:cs="Tahoma"/>
                <w:sz w:val="20"/>
                <w:szCs w:val="18"/>
                <w:lang w:val="en-US"/>
              </w:rPr>
            </w:pPr>
            <w:r w:rsidRPr="00D81868">
              <w:rPr>
                <w:rFonts w:ascii="Tahoma" w:hAnsi="Tahoma" w:cs="Tahoma"/>
                <w:b/>
                <w:sz w:val="20"/>
                <w:szCs w:val="18"/>
                <w:lang w:val="en-US"/>
              </w:rPr>
              <w:t>HARDWARE &amp; SOFTWARE</w:t>
            </w:r>
          </w:p>
        </w:tc>
      </w:tr>
      <w:tr w:rsidR="004D53D9" w:rsidRPr="00B83E60" w14:paraId="7C323FA1" w14:textId="77777777" w:rsidTr="00D7039E">
        <w:trPr>
          <w:jc w:val="center"/>
        </w:trPr>
        <w:tc>
          <w:tcPr>
            <w:tcW w:w="673" w:type="dxa"/>
            <w:shd w:val="clear" w:color="auto" w:fill="D9D9D9"/>
            <w:vAlign w:val="center"/>
          </w:tcPr>
          <w:p w14:paraId="079A852B"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Item #</w:t>
            </w:r>
          </w:p>
        </w:tc>
        <w:tc>
          <w:tcPr>
            <w:tcW w:w="2094" w:type="dxa"/>
            <w:shd w:val="clear" w:color="auto" w:fill="D9D9D9"/>
            <w:vAlign w:val="center"/>
          </w:tcPr>
          <w:p w14:paraId="4DF36610"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Description / Category</w:t>
            </w:r>
          </w:p>
        </w:tc>
        <w:tc>
          <w:tcPr>
            <w:tcW w:w="1786" w:type="dxa"/>
            <w:shd w:val="clear" w:color="auto" w:fill="D9D9D9"/>
            <w:vAlign w:val="center"/>
          </w:tcPr>
          <w:p w14:paraId="0D9F4A6F" w14:textId="77777777" w:rsidR="004D53D9" w:rsidRPr="00D81868" w:rsidRDefault="004D53D9" w:rsidP="00FF68D1">
            <w:pPr>
              <w:jc w:val="center"/>
              <w:rPr>
                <w:rFonts w:ascii="Tahoma" w:hAnsi="Tahoma" w:cs="Tahoma"/>
                <w:sz w:val="20"/>
                <w:szCs w:val="18"/>
                <w:lang w:val="en-US"/>
              </w:rPr>
            </w:pPr>
            <w:r w:rsidRPr="00D81868">
              <w:rPr>
                <w:rFonts w:ascii="Tahoma" w:hAnsi="Tahoma" w:cs="Tahoma"/>
                <w:sz w:val="20"/>
                <w:szCs w:val="18"/>
                <w:lang w:val="en-US"/>
              </w:rPr>
              <w:t xml:space="preserve">A1: </w:t>
            </w:r>
            <w:r w:rsidR="00FF68D1" w:rsidRPr="00D81868">
              <w:rPr>
                <w:rFonts w:ascii="Tahoma" w:hAnsi="Tahoma" w:cs="Tahoma"/>
                <w:sz w:val="20"/>
                <w:szCs w:val="18"/>
                <w:lang w:val="en-US"/>
              </w:rPr>
              <w:t xml:space="preserve">Unit </w:t>
            </w:r>
            <w:r w:rsidRPr="00D81868">
              <w:rPr>
                <w:rFonts w:ascii="Tahoma" w:hAnsi="Tahoma" w:cs="Tahoma"/>
                <w:sz w:val="20"/>
                <w:szCs w:val="18"/>
                <w:lang w:val="en-US"/>
              </w:rPr>
              <w:t>Cost (€) without VAT</w:t>
            </w:r>
          </w:p>
        </w:tc>
        <w:tc>
          <w:tcPr>
            <w:tcW w:w="1075" w:type="dxa"/>
            <w:shd w:val="clear" w:color="auto" w:fill="D9D9D9"/>
            <w:vAlign w:val="center"/>
          </w:tcPr>
          <w:p w14:paraId="32F736E7"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Quantity</w:t>
            </w:r>
          </w:p>
        </w:tc>
        <w:tc>
          <w:tcPr>
            <w:tcW w:w="2117" w:type="dxa"/>
            <w:shd w:val="clear" w:color="auto" w:fill="D9D9D9"/>
            <w:vAlign w:val="center"/>
          </w:tcPr>
          <w:p w14:paraId="510206B2" w14:textId="77777777" w:rsidR="004D53D9" w:rsidRPr="00D81868" w:rsidRDefault="004D53D9" w:rsidP="00407610">
            <w:pPr>
              <w:jc w:val="center"/>
              <w:rPr>
                <w:rFonts w:ascii="Tahoma" w:hAnsi="Tahoma" w:cs="Tahoma"/>
                <w:sz w:val="20"/>
                <w:szCs w:val="18"/>
                <w:lang w:val="en-US"/>
              </w:rPr>
            </w:pPr>
            <w:r w:rsidRPr="00D81868">
              <w:rPr>
                <w:rFonts w:ascii="Tahoma" w:hAnsi="Tahoma" w:cs="Tahoma"/>
                <w:sz w:val="20"/>
                <w:szCs w:val="18"/>
                <w:lang w:val="en-US"/>
              </w:rPr>
              <w:t xml:space="preserve">A2: Total </w:t>
            </w:r>
            <w:r w:rsidR="00407610" w:rsidRPr="00D81868">
              <w:rPr>
                <w:rFonts w:ascii="Tahoma" w:hAnsi="Tahoma" w:cs="Tahoma"/>
                <w:sz w:val="20"/>
                <w:szCs w:val="18"/>
                <w:lang w:val="en-US"/>
              </w:rPr>
              <w:t>Solution</w:t>
            </w:r>
            <w:r w:rsidRPr="00D81868">
              <w:rPr>
                <w:rFonts w:ascii="Tahoma" w:hAnsi="Tahoma" w:cs="Tahoma"/>
                <w:sz w:val="20"/>
                <w:szCs w:val="18"/>
                <w:lang w:val="en-US"/>
              </w:rPr>
              <w:t xml:space="preserve"> Cost (€) without VAT</w:t>
            </w:r>
          </w:p>
        </w:tc>
        <w:tc>
          <w:tcPr>
            <w:tcW w:w="1748" w:type="dxa"/>
            <w:shd w:val="clear" w:color="auto" w:fill="D9D9D9"/>
            <w:vAlign w:val="center"/>
          </w:tcPr>
          <w:p w14:paraId="55C7BF24" w14:textId="1D5739E7" w:rsidR="004D53D9" w:rsidRPr="00D81868" w:rsidRDefault="00354DC4" w:rsidP="0000145B">
            <w:pPr>
              <w:jc w:val="center"/>
              <w:rPr>
                <w:rFonts w:ascii="Tahoma" w:hAnsi="Tahoma" w:cs="Tahoma"/>
                <w:sz w:val="20"/>
                <w:szCs w:val="18"/>
                <w:lang w:val="en-US"/>
              </w:rPr>
            </w:pPr>
            <w:r w:rsidRPr="00D81868">
              <w:rPr>
                <w:rFonts w:ascii="Tahoma" w:hAnsi="Tahoma" w:cs="Tahoma"/>
                <w:sz w:val="20"/>
                <w:szCs w:val="18"/>
                <w:lang w:val="en-US"/>
              </w:rPr>
              <w:t xml:space="preserve">Free </w:t>
            </w:r>
            <w:r w:rsidR="004D53D9" w:rsidRPr="00D81868">
              <w:rPr>
                <w:rFonts w:ascii="Tahoma" w:hAnsi="Tahoma" w:cs="Tahoma"/>
                <w:sz w:val="20"/>
                <w:szCs w:val="18"/>
                <w:lang w:val="en-US"/>
              </w:rPr>
              <w:t>Warranty Provided</w:t>
            </w:r>
          </w:p>
          <w:p w14:paraId="6AFCB82B"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(in years)</w:t>
            </w:r>
          </w:p>
        </w:tc>
      </w:tr>
      <w:tr w:rsidR="004D53D9" w:rsidRPr="00D81868" w14:paraId="14C5E820" w14:textId="77777777" w:rsidTr="00D7039E">
        <w:trPr>
          <w:jc w:val="center"/>
        </w:trPr>
        <w:tc>
          <w:tcPr>
            <w:tcW w:w="673" w:type="dxa"/>
          </w:tcPr>
          <w:p w14:paraId="2EC006FD"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1</w:t>
            </w:r>
          </w:p>
        </w:tc>
        <w:tc>
          <w:tcPr>
            <w:tcW w:w="2094" w:type="dxa"/>
          </w:tcPr>
          <w:p w14:paraId="17D8E95C" w14:textId="77777777" w:rsidR="004D53D9" w:rsidRPr="00D81868" w:rsidRDefault="004D53D9" w:rsidP="0000145B">
            <w:pPr>
              <w:rPr>
                <w:rFonts w:ascii="Tahoma" w:hAnsi="Tahoma" w:cs="Tahoma"/>
                <w:b/>
                <w:sz w:val="20"/>
                <w:szCs w:val="18"/>
              </w:rPr>
            </w:pPr>
          </w:p>
        </w:tc>
        <w:tc>
          <w:tcPr>
            <w:tcW w:w="1786" w:type="dxa"/>
          </w:tcPr>
          <w:p w14:paraId="777D32E7" w14:textId="77777777" w:rsidR="004D53D9" w:rsidRPr="00D81868" w:rsidRDefault="004D53D9" w:rsidP="0000145B">
            <w:pPr>
              <w:jc w:val="both"/>
              <w:rPr>
                <w:rFonts w:ascii="Tahoma" w:hAnsi="Tahoma" w:cs="Tahoma"/>
                <w:sz w:val="20"/>
                <w:szCs w:val="18"/>
                <w:lang w:val="en-US"/>
              </w:rPr>
            </w:pPr>
          </w:p>
        </w:tc>
        <w:tc>
          <w:tcPr>
            <w:tcW w:w="1075" w:type="dxa"/>
          </w:tcPr>
          <w:p w14:paraId="1916C8DF" w14:textId="77777777" w:rsidR="004D53D9" w:rsidRPr="00D81868" w:rsidRDefault="004D53D9" w:rsidP="0000145B">
            <w:pPr>
              <w:jc w:val="center"/>
              <w:rPr>
                <w:rFonts w:ascii="Tahoma" w:hAnsi="Tahoma" w:cs="Tahoma"/>
                <w:sz w:val="20"/>
                <w:szCs w:val="18"/>
                <w:lang w:val="en-US"/>
              </w:rPr>
            </w:pPr>
          </w:p>
        </w:tc>
        <w:tc>
          <w:tcPr>
            <w:tcW w:w="2117" w:type="dxa"/>
          </w:tcPr>
          <w:p w14:paraId="1A24DDB8" w14:textId="77777777" w:rsidR="004D53D9" w:rsidRPr="00D81868" w:rsidRDefault="004D53D9" w:rsidP="0000145B">
            <w:pPr>
              <w:jc w:val="both"/>
              <w:rPr>
                <w:rFonts w:ascii="Tahoma" w:hAnsi="Tahoma" w:cs="Tahoma"/>
                <w:sz w:val="20"/>
                <w:szCs w:val="18"/>
                <w:lang w:val="en-US"/>
              </w:rPr>
            </w:pPr>
          </w:p>
        </w:tc>
        <w:tc>
          <w:tcPr>
            <w:tcW w:w="1748" w:type="dxa"/>
          </w:tcPr>
          <w:p w14:paraId="135A92FE" w14:textId="77777777" w:rsidR="004D53D9" w:rsidRPr="00D81868" w:rsidRDefault="004D53D9" w:rsidP="0000145B">
            <w:pPr>
              <w:jc w:val="both"/>
              <w:rPr>
                <w:rFonts w:ascii="Tahoma" w:hAnsi="Tahoma" w:cs="Tahoma"/>
                <w:sz w:val="20"/>
                <w:szCs w:val="18"/>
                <w:lang w:val="en-US"/>
              </w:rPr>
            </w:pPr>
          </w:p>
        </w:tc>
      </w:tr>
      <w:tr w:rsidR="004D53D9" w:rsidRPr="00D81868" w14:paraId="6E361316" w14:textId="77777777" w:rsidTr="00D7039E">
        <w:trPr>
          <w:jc w:val="center"/>
        </w:trPr>
        <w:tc>
          <w:tcPr>
            <w:tcW w:w="673" w:type="dxa"/>
          </w:tcPr>
          <w:p w14:paraId="0766E2E7"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2</w:t>
            </w:r>
          </w:p>
        </w:tc>
        <w:tc>
          <w:tcPr>
            <w:tcW w:w="2094" w:type="dxa"/>
          </w:tcPr>
          <w:p w14:paraId="111B7224" w14:textId="77777777" w:rsidR="004D53D9" w:rsidRPr="00D81868" w:rsidRDefault="004D53D9" w:rsidP="0000145B">
            <w:pPr>
              <w:rPr>
                <w:rFonts w:ascii="Tahoma" w:hAnsi="Tahoma" w:cs="Tahoma"/>
                <w:b/>
                <w:sz w:val="20"/>
                <w:szCs w:val="18"/>
              </w:rPr>
            </w:pPr>
          </w:p>
        </w:tc>
        <w:tc>
          <w:tcPr>
            <w:tcW w:w="1786" w:type="dxa"/>
          </w:tcPr>
          <w:p w14:paraId="64F687B9" w14:textId="77777777" w:rsidR="004D53D9" w:rsidRPr="00D81868" w:rsidRDefault="004D53D9" w:rsidP="0000145B">
            <w:pPr>
              <w:jc w:val="both"/>
              <w:rPr>
                <w:rFonts w:ascii="Tahoma" w:hAnsi="Tahoma" w:cs="Tahoma"/>
                <w:sz w:val="20"/>
                <w:szCs w:val="18"/>
                <w:lang w:val="en-US"/>
              </w:rPr>
            </w:pPr>
          </w:p>
        </w:tc>
        <w:tc>
          <w:tcPr>
            <w:tcW w:w="1075" w:type="dxa"/>
          </w:tcPr>
          <w:p w14:paraId="60C1AA55" w14:textId="77777777" w:rsidR="004D53D9" w:rsidRPr="00D81868" w:rsidRDefault="004D53D9" w:rsidP="0000145B">
            <w:pPr>
              <w:jc w:val="center"/>
              <w:rPr>
                <w:rFonts w:ascii="Tahoma" w:hAnsi="Tahoma" w:cs="Tahoma"/>
                <w:sz w:val="20"/>
                <w:szCs w:val="18"/>
                <w:lang w:val="en-US"/>
              </w:rPr>
            </w:pPr>
          </w:p>
        </w:tc>
        <w:tc>
          <w:tcPr>
            <w:tcW w:w="2117" w:type="dxa"/>
          </w:tcPr>
          <w:p w14:paraId="00B06ED3" w14:textId="77777777" w:rsidR="004D53D9" w:rsidRPr="00D81868" w:rsidRDefault="004D53D9" w:rsidP="0000145B">
            <w:pPr>
              <w:jc w:val="both"/>
              <w:rPr>
                <w:rFonts w:ascii="Tahoma" w:hAnsi="Tahoma" w:cs="Tahoma"/>
                <w:sz w:val="20"/>
                <w:szCs w:val="18"/>
                <w:lang w:val="en-US"/>
              </w:rPr>
            </w:pPr>
          </w:p>
        </w:tc>
        <w:tc>
          <w:tcPr>
            <w:tcW w:w="1748" w:type="dxa"/>
          </w:tcPr>
          <w:p w14:paraId="0B98565E" w14:textId="77777777" w:rsidR="004D53D9" w:rsidRPr="00D81868" w:rsidRDefault="004D53D9" w:rsidP="0000145B">
            <w:pPr>
              <w:jc w:val="both"/>
              <w:rPr>
                <w:rFonts w:ascii="Tahoma" w:hAnsi="Tahoma" w:cs="Tahoma"/>
                <w:sz w:val="20"/>
                <w:szCs w:val="18"/>
                <w:lang w:val="en-US"/>
              </w:rPr>
            </w:pPr>
          </w:p>
        </w:tc>
      </w:tr>
      <w:tr w:rsidR="004D53D9" w:rsidRPr="00D81868" w14:paraId="1D4082FC" w14:textId="77777777" w:rsidTr="00D7039E">
        <w:trPr>
          <w:jc w:val="center"/>
        </w:trPr>
        <w:tc>
          <w:tcPr>
            <w:tcW w:w="673" w:type="dxa"/>
          </w:tcPr>
          <w:p w14:paraId="2B872E83"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3</w:t>
            </w:r>
          </w:p>
        </w:tc>
        <w:tc>
          <w:tcPr>
            <w:tcW w:w="2094" w:type="dxa"/>
          </w:tcPr>
          <w:p w14:paraId="7C102F07" w14:textId="77777777" w:rsidR="004D53D9" w:rsidRPr="00D81868" w:rsidRDefault="004D53D9" w:rsidP="0000145B">
            <w:pPr>
              <w:rPr>
                <w:rFonts w:ascii="Tahoma" w:hAnsi="Tahoma" w:cs="Tahoma"/>
                <w:b/>
                <w:sz w:val="20"/>
                <w:szCs w:val="18"/>
              </w:rPr>
            </w:pPr>
          </w:p>
        </w:tc>
        <w:tc>
          <w:tcPr>
            <w:tcW w:w="1786" w:type="dxa"/>
          </w:tcPr>
          <w:p w14:paraId="13E91EC6" w14:textId="77777777" w:rsidR="004D53D9" w:rsidRPr="00D81868" w:rsidRDefault="004D53D9" w:rsidP="0000145B">
            <w:pPr>
              <w:jc w:val="both"/>
              <w:rPr>
                <w:rFonts w:ascii="Tahoma" w:hAnsi="Tahoma" w:cs="Tahoma"/>
                <w:sz w:val="20"/>
                <w:szCs w:val="18"/>
                <w:lang w:val="en-US"/>
              </w:rPr>
            </w:pPr>
          </w:p>
        </w:tc>
        <w:tc>
          <w:tcPr>
            <w:tcW w:w="1075" w:type="dxa"/>
          </w:tcPr>
          <w:p w14:paraId="714E55E3" w14:textId="77777777" w:rsidR="004D53D9" w:rsidRPr="00D81868" w:rsidRDefault="004D53D9" w:rsidP="0000145B">
            <w:pPr>
              <w:jc w:val="center"/>
              <w:rPr>
                <w:rFonts w:ascii="Tahoma" w:hAnsi="Tahoma" w:cs="Tahoma"/>
                <w:sz w:val="20"/>
                <w:szCs w:val="18"/>
                <w:lang w:val="en-US"/>
              </w:rPr>
            </w:pPr>
          </w:p>
        </w:tc>
        <w:tc>
          <w:tcPr>
            <w:tcW w:w="2117" w:type="dxa"/>
          </w:tcPr>
          <w:p w14:paraId="6541DC00" w14:textId="77777777" w:rsidR="004D53D9" w:rsidRPr="00D81868" w:rsidRDefault="004D53D9" w:rsidP="0000145B">
            <w:pPr>
              <w:jc w:val="both"/>
              <w:rPr>
                <w:rFonts w:ascii="Tahoma" w:hAnsi="Tahoma" w:cs="Tahoma"/>
                <w:sz w:val="20"/>
                <w:szCs w:val="18"/>
                <w:lang w:val="en-US"/>
              </w:rPr>
            </w:pPr>
          </w:p>
        </w:tc>
        <w:tc>
          <w:tcPr>
            <w:tcW w:w="1748" w:type="dxa"/>
          </w:tcPr>
          <w:p w14:paraId="2AA1D3A1" w14:textId="77777777" w:rsidR="004D53D9" w:rsidRPr="00D81868" w:rsidRDefault="004D53D9" w:rsidP="0000145B">
            <w:pPr>
              <w:jc w:val="both"/>
              <w:rPr>
                <w:rFonts w:ascii="Tahoma" w:hAnsi="Tahoma" w:cs="Tahoma"/>
                <w:sz w:val="20"/>
                <w:szCs w:val="18"/>
                <w:lang w:val="en-US"/>
              </w:rPr>
            </w:pPr>
          </w:p>
        </w:tc>
      </w:tr>
      <w:tr w:rsidR="004D53D9" w:rsidRPr="00D81868" w14:paraId="1039C371" w14:textId="77777777" w:rsidTr="00D7039E">
        <w:trPr>
          <w:jc w:val="center"/>
        </w:trPr>
        <w:tc>
          <w:tcPr>
            <w:tcW w:w="673" w:type="dxa"/>
          </w:tcPr>
          <w:p w14:paraId="4EEDB990" w14:textId="77777777" w:rsidR="004D53D9" w:rsidRPr="00D81868" w:rsidRDefault="004D53D9" w:rsidP="0000145B">
            <w:pPr>
              <w:jc w:val="center"/>
              <w:rPr>
                <w:rFonts w:ascii="Tahoma" w:hAnsi="Tahoma" w:cs="Tahoma"/>
                <w:sz w:val="20"/>
                <w:szCs w:val="18"/>
                <w:lang w:val="en-US"/>
              </w:rPr>
            </w:pPr>
            <w:r w:rsidRPr="00D81868">
              <w:rPr>
                <w:rFonts w:ascii="Tahoma" w:hAnsi="Tahoma" w:cs="Tahoma"/>
                <w:sz w:val="20"/>
                <w:szCs w:val="18"/>
                <w:lang w:val="en-US"/>
              </w:rPr>
              <w:t>…</w:t>
            </w:r>
          </w:p>
        </w:tc>
        <w:tc>
          <w:tcPr>
            <w:tcW w:w="2094" w:type="dxa"/>
          </w:tcPr>
          <w:p w14:paraId="10F4B61D" w14:textId="77777777" w:rsidR="004D53D9" w:rsidRPr="00D81868" w:rsidRDefault="004D53D9" w:rsidP="0000145B">
            <w:pPr>
              <w:rPr>
                <w:rFonts w:ascii="Tahoma" w:hAnsi="Tahoma" w:cs="Tahoma"/>
                <w:sz w:val="20"/>
                <w:szCs w:val="18"/>
                <w:lang w:val="en-US"/>
              </w:rPr>
            </w:pPr>
          </w:p>
        </w:tc>
        <w:tc>
          <w:tcPr>
            <w:tcW w:w="1786" w:type="dxa"/>
          </w:tcPr>
          <w:p w14:paraId="16FB2020" w14:textId="77777777" w:rsidR="004D53D9" w:rsidRPr="00D81868" w:rsidRDefault="004D53D9" w:rsidP="0000145B">
            <w:pPr>
              <w:jc w:val="both"/>
              <w:rPr>
                <w:rFonts w:ascii="Tahoma" w:hAnsi="Tahoma" w:cs="Tahoma"/>
                <w:sz w:val="20"/>
                <w:szCs w:val="18"/>
                <w:lang w:val="en-US"/>
              </w:rPr>
            </w:pPr>
          </w:p>
        </w:tc>
        <w:tc>
          <w:tcPr>
            <w:tcW w:w="1075" w:type="dxa"/>
          </w:tcPr>
          <w:p w14:paraId="3B0C17D5" w14:textId="77777777" w:rsidR="004D53D9" w:rsidRPr="00D81868" w:rsidRDefault="004D53D9" w:rsidP="0000145B">
            <w:pPr>
              <w:jc w:val="center"/>
              <w:rPr>
                <w:rFonts w:ascii="Tahoma" w:hAnsi="Tahoma" w:cs="Tahoma"/>
                <w:sz w:val="20"/>
                <w:szCs w:val="18"/>
                <w:lang w:val="en-US"/>
              </w:rPr>
            </w:pPr>
          </w:p>
        </w:tc>
        <w:tc>
          <w:tcPr>
            <w:tcW w:w="2117" w:type="dxa"/>
          </w:tcPr>
          <w:p w14:paraId="59FB26A9" w14:textId="77777777" w:rsidR="004D53D9" w:rsidRPr="00D81868" w:rsidRDefault="004D53D9" w:rsidP="0000145B">
            <w:pPr>
              <w:jc w:val="both"/>
              <w:rPr>
                <w:rFonts w:ascii="Tahoma" w:hAnsi="Tahoma" w:cs="Tahoma"/>
                <w:sz w:val="20"/>
                <w:szCs w:val="18"/>
                <w:lang w:val="en-US"/>
              </w:rPr>
            </w:pPr>
          </w:p>
        </w:tc>
        <w:tc>
          <w:tcPr>
            <w:tcW w:w="1748" w:type="dxa"/>
            <w:tcBorders>
              <w:bottom w:val="single" w:sz="4" w:space="0" w:color="auto"/>
            </w:tcBorders>
          </w:tcPr>
          <w:p w14:paraId="13070AE6" w14:textId="77777777" w:rsidR="004D53D9" w:rsidRPr="00D81868" w:rsidRDefault="004D53D9" w:rsidP="0000145B">
            <w:pPr>
              <w:jc w:val="both"/>
              <w:rPr>
                <w:rFonts w:ascii="Tahoma" w:hAnsi="Tahoma" w:cs="Tahoma"/>
                <w:sz w:val="20"/>
                <w:szCs w:val="18"/>
                <w:lang w:val="en-US"/>
              </w:rPr>
            </w:pPr>
          </w:p>
        </w:tc>
      </w:tr>
      <w:tr w:rsidR="004D53D9" w:rsidRPr="00B83E60" w14:paraId="35973B00" w14:textId="77777777" w:rsidTr="00354DC4">
        <w:trPr>
          <w:jc w:val="center"/>
        </w:trPr>
        <w:tc>
          <w:tcPr>
            <w:tcW w:w="5628" w:type="dxa"/>
            <w:gridSpan w:val="4"/>
          </w:tcPr>
          <w:p w14:paraId="130B8E23" w14:textId="77777777" w:rsidR="004D53D9" w:rsidRPr="00D81868" w:rsidRDefault="00AE48B6" w:rsidP="00AE48B6">
            <w:pPr>
              <w:jc w:val="right"/>
              <w:rPr>
                <w:rFonts w:ascii="Tahoma" w:hAnsi="Tahoma" w:cs="Tahoma"/>
                <w:b/>
                <w:sz w:val="20"/>
                <w:szCs w:val="18"/>
                <w:lang w:val="en-US"/>
              </w:rPr>
            </w:pPr>
            <w:r w:rsidRPr="00D81868">
              <w:rPr>
                <w:rFonts w:ascii="Tahoma" w:hAnsi="Tahoma" w:cs="Tahoma"/>
                <w:b/>
                <w:sz w:val="20"/>
                <w:szCs w:val="18"/>
                <w:lang w:val="en-US"/>
              </w:rPr>
              <w:t xml:space="preserve">GRAND </w:t>
            </w:r>
            <w:r w:rsidR="004D53D9" w:rsidRPr="00D81868">
              <w:rPr>
                <w:rFonts w:ascii="Tahoma" w:hAnsi="Tahoma" w:cs="Tahoma"/>
                <w:b/>
                <w:sz w:val="20"/>
                <w:szCs w:val="18"/>
                <w:lang w:val="en-US"/>
              </w:rPr>
              <w:t xml:space="preserve">TOTAL </w:t>
            </w:r>
            <w:r w:rsidRPr="00D81868">
              <w:rPr>
                <w:rFonts w:ascii="Tahoma" w:hAnsi="Tahoma" w:cs="Tahoma"/>
                <w:b/>
                <w:sz w:val="20"/>
                <w:szCs w:val="18"/>
                <w:lang w:val="en-US"/>
              </w:rPr>
              <w:t>SOLUTION</w:t>
            </w:r>
            <w:r w:rsidR="004D53D9" w:rsidRPr="00D81868">
              <w:rPr>
                <w:rFonts w:ascii="Tahoma" w:hAnsi="Tahoma" w:cs="Tahoma"/>
                <w:b/>
                <w:sz w:val="20"/>
                <w:szCs w:val="18"/>
                <w:lang w:val="en-US"/>
              </w:rPr>
              <w:t xml:space="preserve"> COST </w:t>
            </w:r>
            <w:r w:rsidR="004D53D9" w:rsidRPr="00D81868">
              <w:rPr>
                <w:rFonts w:ascii="Tahoma" w:hAnsi="Tahoma" w:cs="Tahoma"/>
                <w:sz w:val="20"/>
                <w:szCs w:val="18"/>
                <w:lang w:val="en-US"/>
              </w:rPr>
              <w:t xml:space="preserve">(without VAT) </w:t>
            </w:r>
            <w:r w:rsidR="004D53D9" w:rsidRPr="00D81868">
              <w:rPr>
                <w:rFonts w:ascii="Tahoma" w:hAnsi="Tahoma" w:cs="Tahoma"/>
                <w:b/>
                <w:sz w:val="20"/>
                <w:szCs w:val="18"/>
                <w:lang w:val="en-US"/>
              </w:rPr>
              <w:t>:</w:t>
            </w:r>
          </w:p>
        </w:tc>
        <w:tc>
          <w:tcPr>
            <w:tcW w:w="2117" w:type="dxa"/>
          </w:tcPr>
          <w:p w14:paraId="3D587E27" w14:textId="77777777" w:rsidR="004D53D9" w:rsidRPr="00D81868" w:rsidRDefault="004D53D9" w:rsidP="0000145B">
            <w:pPr>
              <w:jc w:val="both"/>
              <w:rPr>
                <w:rFonts w:ascii="Tahoma" w:hAnsi="Tahoma" w:cs="Tahoma"/>
                <w:sz w:val="20"/>
                <w:szCs w:val="18"/>
                <w:lang w:val="en-US"/>
              </w:rPr>
            </w:pPr>
          </w:p>
        </w:tc>
        <w:tc>
          <w:tcPr>
            <w:tcW w:w="1748" w:type="dxa"/>
            <w:shd w:val="horzCross" w:color="auto" w:fill="auto"/>
          </w:tcPr>
          <w:p w14:paraId="06EC62CE" w14:textId="77777777" w:rsidR="004D53D9" w:rsidRPr="00D81868" w:rsidRDefault="004D53D9" w:rsidP="0000145B">
            <w:pPr>
              <w:jc w:val="both"/>
              <w:rPr>
                <w:rFonts w:ascii="Tahoma" w:hAnsi="Tahoma" w:cs="Tahoma"/>
                <w:sz w:val="20"/>
                <w:szCs w:val="18"/>
                <w:lang w:val="en-US"/>
              </w:rPr>
            </w:pPr>
          </w:p>
        </w:tc>
      </w:tr>
    </w:tbl>
    <w:p w14:paraId="12D67A42" w14:textId="77777777" w:rsidR="003414AF" w:rsidRPr="00D81868" w:rsidRDefault="003414AF">
      <w:pPr>
        <w:rPr>
          <w:rFonts w:ascii="Tahoma" w:hAnsi="Tahoma" w:cs="Tahoma"/>
          <w:sz w:val="20"/>
          <w:szCs w:val="18"/>
          <w:lang w:val="en-US"/>
        </w:rPr>
      </w:pPr>
    </w:p>
    <w:p w14:paraId="30D02B11" w14:textId="53E69E88" w:rsidR="00E77CBD" w:rsidRPr="00D81868" w:rsidRDefault="00E77CBD">
      <w:pPr>
        <w:rPr>
          <w:rFonts w:ascii="Tahoma" w:hAnsi="Tahoma" w:cs="Tahoma"/>
          <w:sz w:val="20"/>
          <w:szCs w:val="18"/>
          <w:lang w:val="en-US"/>
        </w:rPr>
      </w:pPr>
    </w:p>
    <w:p w14:paraId="3D10F62E" w14:textId="77777777" w:rsidR="00E77CBD" w:rsidRPr="00D81868" w:rsidRDefault="00E77CBD">
      <w:pPr>
        <w:rPr>
          <w:rFonts w:ascii="Tahoma" w:hAnsi="Tahoma" w:cs="Tahoma"/>
          <w:sz w:val="20"/>
          <w:szCs w:val="18"/>
          <w:lang w:val="en-US"/>
        </w:rPr>
      </w:pPr>
    </w:p>
    <w:p w14:paraId="606B8AA9" w14:textId="6FBF0A5A" w:rsidR="004D53D9" w:rsidRPr="00D81868" w:rsidRDefault="003F728D" w:rsidP="004F4CCE">
      <w:pPr>
        <w:ind w:left="-709"/>
        <w:jc w:val="both"/>
        <w:rPr>
          <w:rFonts w:ascii="Tahoma" w:hAnsi="Tahoma" w:cs="Tahoma"/>
          <w:sz w:val="20"/>
          <w:szCs w:val="18"/>
          <w:lang w:val="en-US"/>
        </w:rPr>
      </w:pPr>
      <w:r>
        <w:rPr>
          <w:rFonts w:ascii="Tahoma" w:hAnsi="Tahoma" w:cs="Tahoma"/>
          <w:sz w:val="20"/>
          <w:szCs w:val="18"/>
          <w:lang w:val="en-US"/>
        </w:rPr>
        <w:t xml:space="preserve">The </w:t>
      </w:r>
      <w:r w:rsidR="004D53D9" w:rsidRPr="00D81868">
        <w:rPr>
          <w:rFonts w:ascii="Tahoma" w:hAnsi="Tahoma" w:cs="Tahoma"/>
          <w:sz w:val="20"/>
          <w:szCs w:val="18"/>
          <w:lang w:val="en-US"/>
        </w:rPr>
        <w:t xml:space="preserve">Participants </w:t>
      </w:r>
      <w:r w:rsidR="00894603">
        <w:rPr>
          <w:rFonts w:ascii="Tahoma" w:hAnsi="Tahoma" w:cs="Tahoma"/>
          <w:sz w:val="20"/>
          <w:szCs w:val="18"/>
          <w:lang w:val="en-US"/>
        </w:rPr>
        <w:t>shall</w:t>
      </w:r>
      <w:r w:rsidR="00894603" w:rsidRPr="00D81868">
        <w:rPr>
          <w:rFonts w:ascii="Tahoma" w:hAnsi="Tahoma" w:cs="Tahoma"/>
          <w:sz w:val="20"/>
          <w:szCs w:val="18"/>
          <w:lang w:val="en-US"/>
        </w:rPr>
        <w:t xml:space="preserve"> </w:t>
      </w:r>
      <w:r w:rsidR="004D53D9" w:rsidRPr="00D81868">
        <w:rPr>
          <w:rFonts w:ascii="Tahoma" w:hAnsi="Tahoma" w:cs="Tahoma"/>
          <w:sz w:val="20"/>
          <w:szCs w:val="18"/>
          <w:lang w:val="en-US"/>
        </w:rPr>
        <w:t>provide the following:</w:t>
      </w:r>
    </w:p>
    <w:p w14:paraId="18B36C89" w14:textId="77777777" w:rsidR="004F4CCE" w:rsidRPr="00D81868" w:rsidRDefault="004F4CCE" w:rsidP="004F4CCE">
      <w:pPr>
        <w:ind w:left="-709"/>
        <w:jc w:val="both"/>
        <w:rPr>
          <w:rFonts w:ascii="Tahoma" w:hAnsi="Tahoma" w:cs="Tahoma"/>
          <w:sz w:val="20"/>
          <w:szCs w:val="18"/>
          <w:lang w:val="en-US"/>
        </w:rPr>
      </w:pPr>
    </w:p>
    <w:p w14:paraId="5F46E61C" w14:textId="09BAFA9D" w:rsidR="00B912F4" w:rsidRPr="00D81868" w:rsidRDefault="004D53D9" w:rsidP="002C1741">
      <w:pPr>
        <w:ind w:left="-644"/>
        <w:jc w:val="both"/>
        <w:rPr>
          <w:rFonts w:ascii="Tahoma" w:hAnsi="Tahoma" w:cs="Tahoma"/>
          <w:sz w:val="20"/>
          <w:szCs w:val="18"/>
          <w:lang w:val="en-US"/>
        </w:rPr>
      </w:pPr>
      <w:r w:rsidRPr="00D81868">
        <w:rPr>
          <w:rFonts w:ascii="Tahoma" w:hAnsi="Tahoma" w:cs="Tahoma"/>
          <w:sz w:val="20"/>
          <w:szCs w:val="18"/>
          <w:lang w:val="en-US"/>
        </w:rPr>
        <w:t xml:space="preserve">Detailed analysis </w:t>
      </w:r>
      <w:r w:rsidR="00D028B5" w:rsidRPr="00D81868">
        <w:rPr>
          <w:rFonts w:ascii="Tahoma" w:hAnsi="Tahoma" w:cs="Tahoma"/>
          <w:sz w:val="20"/>
          <w:szCs w:val="18"/>
          <w:lang w:val="en-US"/>
        </w:rPr>
        <w:t xml:space="preserve">for the following after the expiration of the </w:t>
      </w:r>
      <w:r w:rsidR="0065241C" w:rsidRPr="00D81868">
        <w:rPr>
          <w:rFonts w:ascii="Tahoma" w:hAnsi="Tahoma" w:cs="Tahoma"/>
          <w:sz w:val="20"/>
          <w:szCs w:val="18"/>
          <w:lang w:val="en-US"/>
        </w:rPr>
        <w:t xml:space="preserve">free </w:t>
      </w:r>
      <w:r w:rsidR="00D028B5" w:rsidRPr="00D81868">
        <w:rPr>
          <w:rFonts w:ascii="Tahoma" w:hAnsi="Tahoma" w:cs="Tahoma"/>
          <w:sz w:val="20"/>
          <w:szCs w:val="18"/>
          <w:lang w:val="en-US"/>
        </w:rPr>
        <w:t>warranty</w:t>
      </w:r>
      <w:r w:rsidR="0065241C" w:rsidRPr="00D81868">
        <w:rPr>
          <w:rFonts w:ascii="Tahoma" w:hAnsi="Tahoma" w:cs="Tahoma"/>
          <w:sz w:val="20"/>
          <w:szCs w:val="18"/>
          <w:lang w:val="en-US"/>
        </w:rPr>
        <w:t xml:space="preserve"> period</w:t>
      </w:r>
      <w:r w:rsidR="00D028B5" w:rsidRPr="00D81868">
        <w:rPr>
          <w:rFonts w:ascii="Tahoma" w:hAnsi="Tahoma" w:cs="Tahoma"/>
          <w:sz w:val="20"/>
          <w:szCs w:val="18"/>
          <w:lang w:val="en-US"/>
        </w:rPr>
        <w:t>:</w:t>
      </w:r>
    </w:p>
    <w:p w14:paraId="4F25B481" w14:textId="77777777" w:rsidR="00D7039E" w:rsidRDefault="00D7039E" w:rsidP="00D7039E">
      <w:pPr>
        <w:ind w:left="567"/>
        <w:jc w:val="both"/>
        <w:rPr>
          <w:rFonts w:ascii="Tahoma" w:hAnsi="Tahoma" w:cs="Tahoma"/>
          <w:sz w:val="20"/>
          <w:szCs w:val="18"/>
          <w:lang w:val="en-US"/>
        </w:rPr>
      </w:pPr>
    </w:p>
    <w:p w14:paraId="5B7888E8" w14:textId="3B6FC0F0" w:rsidR="00B912F4" w:rsidRPr="00D81868" w:rsidRDefault="00801AEA" w:rsidP="00DF4921">
      <w:pPr>
        <w:numPr>
          <w:ilvl w:val="1"/>
          <w:numId w:val="4"/>
        </w:numPr>
        <w:tabs>
          <w:tab w:val="clear" w:pos="1440"/>
        </w:tabs>
        <w:ind w:left="567" w:hanging="283"/>
        <w:jc w:val="both"/>
        <w:rPr>
          <w:rFonts w:ascii="Tahoma" w:hAnsi="Tahoma" w:cs="Tahoma"/>
          <w:sz w:val="20"/>
          <w:szCs w:val="18"/>
          <w:lang w:val="en-US"/>
        </w:rPr>
      </w:pPr>
      <w:r w:rsidRPr="00D81868">
        <w:rPr>
          <w:rFonts w:ascii="Tahoma" w:hAnsi="Tahoma" w:cs="Tahoma"/>
          <w:sz w:val="20"/>
          <w:szCs w:val="18"/>
          <w:lang w:val="en-US"/>
        </w:rPr>
        <w:t xml:space="preserve">Annual </w:t>
      </w:r>
      <w:r w:rsidR="00407610" w:rsidRPr="00D81868">
        <w:rPr>
          <w:rFonts w:ascii="Tahoma" w:hAnsi="Tahoma" w:cs="Tahoma"/>
          <w:sz w:val="20"/>
          <w:szCs w:val="18"/>
          <w:lang w:val="en-US"/>
        </w:rPr>
        <w:t>m</w:t>
      </w:r>
      <w:r w:rsidR="004D53D9" w:rsidRPr="00D81868">
        <w:rPr>
          <w:rFonts w:ascii="Tahoma" w:hAnsi="Tahoma" w:cs="Tahoma"/>
          <w:sz w:val="20"/>
          <w:szCs w:val="18"/>
          <w:lang w:val="en-US"/>
        </w:rPr>
        <w:t xml:space="preserve">aintenance cost </w:t>
      </w:r>
      <w:r w:rsidRPr="00D81868">
        <w:rPr>
          <w:rFonts w:ascii="Tahoma" w:hAnsi="Tahoma" w:cs="Tahoma"/>
          <w:sz w:val="20"/>
          <w:szCs w:val="18"/>
          <w:lang w:val="en-US"/>
        </w:rPr>
        <w:t>for the overall solution</w:t>
      </w:r>
      <w:r w:rsidR="0065241C" w:rsidRPr="00D81868">
        <w:rPr>
          <w:rFonts w:ascii="Tahoma" w:hAnsi="Tahoma" w:cs="Tahoma"/>
          <w:sz w:val="20"/>
          <w:szCs w:val="18"/>
          <w:lang w:val="en-US"/>
        </w:rPr>
        <w:t xml:space="preserve"> (analyzed per type of device &amp; software</w:t>
      </w:r>
      <w:r w:rsidR="00540A0C" w:rsidRPr="00D81868">
        <w:rPr>
          <w:rFonts w:ascii="Tahoma" w:hAnsi="Tahoma" w:cs="Tahoma"/>
          <w:sz w:val="20"/>
          <w:szCs w:val="18"/>
          <w:lang w:val="en-US"/>
        </w:rPr>
        <w:t xml:space="preserve"> and service</w:t>
      </w:r>
      <w:r w:rsidR="00305494" w:rsidRPr="00D81868">
        <w:rPr>
          <w:rFonts w:ascii="Tahoma" w:hAnsi="Tahoma" w:cs="Tahoma"/>
          <w:sz w:val="20"/>
          <w:szCs w:val="18"/>
          <w:lang w:val="en-US"/>
        </w:rPr>
        <w:t xml:space="preserve"> type</w:t>
      </w:r>
      <w:r w:rsidR="0065241C" w:rsidRPr="00D81868">
        <w:rPr>
          <w:rFonts w:ascii="Tahoma" w:hAnsi="Tahoma" w:cs="Tahoma"/>
          <w:sz w:val="20"/>
          <w:szCs w:val="18"/>
          <w:lang w:val="en-US"/>
        </w:rPr>
        <w:t>)</w:t>
      </w:r>
    </w:p>
    <w:p w14:paraId="531E5EBF" w14:textId="77777777" w:rsidR="00D7039E" w:rsidRDefault="00D7039E" w:rsidP="00D7039E">
      <w:pPr>
        <w:ind w:left="567"/>
        <w:jc w:val="both"/>
        <w:rPr>
          <w:rFonts w:ascii="Tahoma" w:hAnsi="Tahoma" w:cs="Tahoma"/>
          <w:sz w:val="20"/>
          <w:szCs w:val="18"/>
          <w:lang w:val="en-US"/>
        </w:rPr>
      </w:pPr>
    </w:p>
    <w:p w14:paraId="536CCA3B" w14:textId="562477BD" w:rsidR="004D53D9" w:rsidRPr="00D81868" w:rsidRDefault="00305494" w:rsidP="00DF4921">
      <w:pPr>
        <w:numPr>
          <w:ilvl w:val="1"/>
          <w:numId w:val="4"/>
        </w:numPr>
        <w:tabs>
          <w:tab w:val="clear" w:pos="1440"/>
        </w:tabs>
        <w:ind w:left="567" w:hanging="283"/>
        <w:jc w:val="both"/>
        <w:rPr>
          <w:rFonts w:ascii="Tahoma" w:hAnsi="Tahoma" w:cs="Tahoma"/>
          <w:sz w:val="20"/>
          <w:szCs w:val="18"/>
          <w:lang w:val="en-US"/>
        </w:rPr>
      </w:pPr>
      <w:r w:rsidRPr="00D81868">
        <w:rPr>
          <w:rFonts w:ascii="Tahoma" w:hAnsi="Tahoma" w:cs="Tahoma"/>
          <w:sz w:val="20"/>
          <w:szCs w:val="18"/>
          <w:lang w:val="en-US"/>
        </w:rPr>
        <w:t xml:space="preserve">Annual </w:t>
      </w:r>
      <w:r w:rsidR="00801AEA" w:rsidRPr="00D81868">
        <w:rPr>
          <w:rFonts w:ascii="Tahoma" w:hAnsi="Tahoma" w:cs="Tahoma"/>
          <w:sz w:val="20"/>
          <w:szCs w:val="18"/>
          <w:lang w:val="en-US"/>
        </w:rPr>
        <w:t xml:space="preserve">SLA cost for </w:t>
      </w:r>
      <w:r w:rsidR="00B912F4" w:rsidRPr="00D81868">
        <w:rPr>
          <w:rFonts w:ascii="Tahoma" w:hAnsi="Tahoma" w:cs="Tahoma"/>
          <w:sz w:val="20"/>
          <w:szCs w:val="18"/>
          <w:lang w:val="en-US"/>
        </w:rPr>
        <w:t xml:space="preserve">24x7 support </w:t>
      </w:r>
      <w:r w:rsidR="00801AEA" w:rsidRPr="00D81868">
        <w:rPr>
          <w:rFonts w:ascii="Tahoma" w:hAnsi="Tahoma" w:cs="Tahoma"/>
          <w:sz w:val="20"/>
          <w:szCs w:val="18"/>
          <w:lang w:val="en-US"/>
        </w:rPr>
        <w:t>with</w:t>
      </w:r>
      <w:r w:rsidR="00B912F4" w:rsidRPr="00D81868">
        <w:rPr>
          <w:rFonts w:ascii="Tahoma" w:hAnsi="Tahoma" w:cs="Tahoma"/>
          <w:sz w:val="20"/>
          <w:szCs w:val="18"/>
          <w:lang w:val="en-US"/>
        </w:rPr>
        <w:t xml:space="preserve"> 4 hours </w:t>
      </w:r>
      <w:r w:rsidR="00801AEA" w:rsidRPr="00D81868">
        <w:rPr>
          <w:rFonts w:ascii="Tahoma" w:hAnsi="Tahoma" w:cs="Tahoma"/>
          <w:sz w:val="20"/>
          <w:szCs w:val="18"/>
          <w:lang w:val="en-US"/>
        </w:rPr>
        <w:t xml:space="preserve">hardware </w:t>
      </w:r>
      <w:r w:rsidR="00540A0C" w:rsidRPr="00D81868">
        <w:rPr>
          <w:rFonts w:ascii="Tahoma" w:hAnsi="Tahoma" w:cs="Tahoma"/>
          <w:sz w:val="20"/>
          <w:szCs w:val="18"/>
          <w:lang w:val="en-US"/>
        </w:rPr>
        <w:t xml:space="preserve">and software </w:t>
      </w:r>
      <w:r w:rsidR="00B912F4" w:rsidRPr="00D81868">
        <w:rPr>
          <w:rFonts w:ascii="Tahoma" w:hAnsi="Tahoma" w:cs="Tahoma"/>
          <w:sz w:val="20"/>
          <w:szCs w:val="18"/>
          <w:lang w:val="en-US"/>
        </w:rPr>
        <w:t>replacement</w:t>
      </w:r>
      <w:r w:rsidR="007511FB" w:rsidRPr="00D81868">
        <w:rPr>
          <w:rFonts w:ascii="Tahoma" w:hAnsi="Tahoma" w:cs="Tahoma"/>
          <w:sz w:val="20"/>
          <w:szCs w:val="18"/>
          <w:lang w:val="en-US"/>
        </w:rPr>
        <w:t xml:space="preserve"> </w:t>
      </w:r>
    </w:p>
    <w:p w14:paraId="48A724E0" w14:textId="77777777" w:rsidR="00305494" w:rsidRPr="00D81868" w:rsidRDefault="00305494" w:rsidP="00B62AD4">
      <w:pPr>
        <w:ind w:left="-142"/>
        <w:jc w:val="both"/>
        <w:rPr>
          <w:rFonts w:ascii="Tahoma" w:hAnsi="Tahoma" w:cs="Tahoma"/>
          <w:sz w:val="20"/>
          <w:szCs w:val="18"/>
          <w:lang w:val="en-US"/>
        </w:rPr>
      </w:pPr>
    </w:p>
    <w:p w14:paraId="6F791CE5" w14:textId="77777777" w:rsidR="00C72C5B" w:rsidRPr="00D81868" w:rsidRDefault="00C72C5B" w:rsidP="00E73E6F">
      <w:pPr>
        <w:jc w:val="both"/>
        <w:rPr>
          <w:rFonts w:ascii="Tahoma" w:hAnsi="Tahoma" w:cs="Tahoma"/>
          <w:sz w:val="20"/>
          <w:szCs w:val="18"/>
          <w:lang w:val="en-US"/>
        </w:rPr>
      </w:pPr>
    </w:p>
    <w:p w14:paraId="5211A106" w14:textId="77777777" w:rsidR="00923C50" w:rsidRPr="00D81868" w:rsidRDefault="00923C50" w:rsidP="00E73E6F">
      <w:pPr>
        <w:jc w:val="both"/>
        <w:rPr>
          <w:rFonts w:ascii="Tahoma" w:hAnsi="Tahoma" w:cs="Tahoma"/>
          <w:sz w:val="20"/>
          <w:szCs w:val="18"/>
          <w:lang w:val="en-US"/>
        </w:rPr>
      </w:pPr>
    </w:p>
    <w:p w14:paraId="5B11B9CC" w14:textId="77777777" w:rsidR="00923C50" w:rsidRPr="00D81868" w:rsidRDefault="00923C50" w:rsidP="00E73E6F">
      <w:pPr>
        <w:jc w:val="both"/>
        <w:rPr>
          <w:rFonts w:ascii="Tahoma" w:hAnsi="Tahoma" w:cs="Tahoma"/>
          <w:sz w:val="20"/>
          <w:szCs w:val="18"/>
          <w:lang w:val="en-US"/>
        </w:rPr>
      </w:pPr>
    </w:p>
    <w:p w14:paraId="2A00F2DC" w14:textId="19448D2A" w:rsidR="004D53D9" w:rsidRPr="00D81868" w:rsidRDefault="00EB0DFB" w:rsidP="00923C50">
      <w:pPr>
        <w:ind w:left="-567"/>
        <w:rPr>
          <w:rFonts w:ascii="Tahoma" w:hAnsi="Tahoma" w:cs="Tahoma"/>
          <w:b/>
          <w:sz w:val="20"/>
          <w:szCs w:val="18"/>
          <w:lang w:val="en-US"/>
        </w:rPr>
      </w:pPr>
      <w:r w:rsidRPr="00D81868">
        <w:rPr>
          <w:rFonts w:ascii="Tahoma" w:hAnsi="Tahoma" w:cs="Tahoma"/>
          <w:b/>
          <w:sz w:val="20"/>
          <w:szCs w:val="18"/>
          <w:lang w:val="en-US"/>
        </w:rPr>
        <w:t xml:space="preserve">Financial </w:t>
      </w:r>
      <w:r w:rsidR="004D53D9" w:rsidRPr="00D81868">
        <w:rPr>
          <w:rFonts w:ascii="Tahoma" w:hAnsi="Tahoma" w:cs="Tahoma"/>
          <w:b/>
          <w:sz w:val="20"/>
          <w:szCs w:val="18"/>
          <w:lang w:val="en-US"/>
        </w:rPr>
        <w:t>Terms and conditions</w:t>
      </w:r>
    </w:p>
    <w:p w14:paraId="0171AFDA" w14:textId="0EFD1589" w:rsidR="004D53D9" w:rsidRPr="00D81868" w:rsidRDefault="004D53D9" w:rsidP="00DF4921">
      <w:pPr>
        <w:numPr>
          <w:ilvl w:val="0"/>
          <w:numId w:val="3"/>
        </w:numPr>
        <w:spacing w:before="100" w:beforeAutospacing="1" w:after="100" w:afterAutospacing="1" w:line="360" w:lineRule="auto"/>
        <w:ind w:left="142" w:hanging="357"/>
        <w:jc w:val="both"/>
        <w:rPr>
          <w:rFonts w:ascii="Tahoma" w:hAnsi="Tahoma" w:cs="Tahoma"/>
          <w:sz w:val="20"/>
          <w:szCs w:val="18"/>
          <w:lang w:val="en-US"/>
        </w:rPr>
      </w:pPr>
      <w:r w:rsidRPr="00D81868">
        <w:rPr>
          <w:rFonts w:ascii="Tahoma" w:hAnsi="Tahoma" w:cs="Tahoma"/>
          <w:sz w:val="20"/>
          <w:szCs w:val="18"/>
          <w:lang w:val="en-US"/>
        </w:rPr>
        <w:t>All prices sh</w:t>
      </w:r>
      <w:r w:rsidR="0090542C">
        <w:rPr>
          <w:rFonts w:ascii="Tahoma" w:hAnsi="Tahoma" w:cs="Tahoma"/>
          <w:sz w:val="20"/>
          <w:szCs w:val="18"/>
          <w:lang w:val="en-US"/>
        </w:rPr>
        <w:t>all</w:t>
      </w:r>
      <w:r w:rsidRPr="00D81868">
        <w:rPr>
          <w:rFonts w:ascii="Tahoma" w:hAnsi="Tahoma" w:cs="Tahoma"/>
          <w:sz w:val="20"/>
          <w:szCs w:val="18"/>
          <w:lang w:val="en-US"/>
        </w:rPr>
        <w:t xml:space="preserve"> be in Euro</w:t>
      </w:r>
      <w:r w:rsidR="0090542C">
        <w:rPr>
          <w:rFonts w:ascii="Tahoma" w:hAnsi="Tahoma" w:cs="Tahoma"/>
          <w:sz w:val="20"/>
          <w:szCs w:val="18"/>
          <w:lang w:val="en-US"/>
        </w:rPr>
        <w:t xml:space="preserve"> currency</w:t>
      </w:r>
      <w:r w:rsidRPr="00D81868">
        <w:rPr>
          <w:rFonts w:ascii="Tahoma" w:hAnsi="Tahoma" w:cs="Tahoma"/>
          <w:sz w:val="20"/>
          <w:szCs w:val="18"/>
          <w:lang w:val="en-US"/>
        </w:rPr>
        <w:t>, excluding VAT</w:t>
      </w:r>
    </w:p>
    <w:p w14:paraId="0173EE14" w14:textId="1E2FDF8B" w:rsidR="004D53D9" w:rsidRPr="00D81868" w:rsidRDefault="004D53D9" w:rsidP="00DF4921">
      <w:pPr>
        <w:numPr>
          <w:ilvl w:val="0"/>
          <w:numId w:val="3"/>
        </w:numPr>
        <w:spacing w:before="100" w:beforeAutospacing="1" w:after="100" w:afterAutospacing="1" w:line="360" w:lineRule="auto"/>
        <w:ind w:left="142" w:hanging="357"/>
        <w:jc w:val="both"/>
        <w:rPr>
          <w:rFonts w:ascii="Tahoma" w:hAnsi="Tahoma" w:cs="Tahoma"/>
          <w:sz w:val="20"/>
          <w:szCs w:val="18"/>
          <w:lang w:val="en-US"/>
        </w:rPr>
      </w:pPr>
      <w:r w:rsidRPr="00D81868">
        <w:rPr>
          <w:rFonts w:ascii="Tahoma" w:hAnsi="Tahoma" w:cs="Tahoma"/>
          <w:sz w:val="20"/>
          <w:szCs w:val="18"/>
          <w:lang w:val="en-US"/>
        </w:rPr>
        <w:t xml:space="preserve">Prices </w:t>
      </w:r>
      <w:r w:rsidR="003F728D">
        <w:rPr>
          <w:rFonts w:ascii="Tahoma" w:hAnsi="Tahoma" w:cs="Tahoma"/>
          <w:sz w:val="20"/>
          <w:szCs w:val="18"/>
          <w:lang w:val="en-US"/>
        </w:rPr>
        <w:t>shall</w:t>
      </w:r>
      <w:r w:rsidR="003F728D" w:rsidRPr="00D81868">
        <w:rPr>
          <w:rFonts w:ascii="Tahoma" w:hAnsi="Tahoma" w:cs="Tahoma"/>
          <w:sz w:val="20"/>
          <w:szCs w:val="18"/>
          <w:lang w:val="en-US"/>
        </w:rPr>
        <w:t xml:space="preserve"> </w:t>
      </w:r>
      <w:r w:rsidR="0065241C" w:rsidRPr="00D81868">
        <w:rPr>
          <w:rFonts w:ascii="Tahoma" w:hAnsi="Tahoma" w:cs="Tahoma"/>
          <w:sz w:val="20"/>
          <w:szCs w:val="18"/>
          <w:lang w:val="en-US"/>
        </w:rPr>
        <w:t xml:space="preserve">include the entire delivery to PCT premises </w:t>
      </w:r>
      <w:r w:rsidR="009C085A" w:rsidRPr="00D81868">
        <w:rPr>
          <w:rFonts w:ascii="Tahoma" w:hAnsi="Tahoma" w:cs="Tahoma"/>
          <w:sz w:val="20"/>
          <w:szCs w:val="18"/>
          <w:lang w:val="en-US"/>
        </w:rPr>
        <w:t>as per project specifications</w:t>
      </w:r>
    </w:p>
    <w:p w14:paraId="166D6F6A" w14:textId="2D9FA8DF" w:rsidR="00C01957" w:rsidRPr="00D7039E" w:rsidRDefault="00C01957" w:rsidP="00DF4921">
      <w:pPr>
        <w:numPr>
          <w:ilvl w:val="0"/>
          <w:numId w:val="3"/>
        </w:numPr>
        <w:spacing w:before="100" w:beforeAutospacing="1" w:after="100" w:afterAutospacing="1" w:line="360" w:lineRule="auto"/>
        <w:ind w:left="142" w:hanging="357"/>
        <w:jc w:val="both"/>
        <w:rPr>
          <w:rFonts w:ascii="Tahoma" w:hAnsi="Tahoma" w:cs="Tahoma"/>
          <w:sz w:val="20"/>
          <w:szCs w:val="18"/>
          <w:lang w:val="en-US"/>
        </w:rPr>
      </w:pPr>
      <w:r w:rsidRPr="00D81868">
        <w:rPr>
          <w:rFonts w:ascii="Tahoma" w:hAnsi="Tahoma" w:cs="Tahoma"/>
          <w:sz w:val="20"/>
          <w:szCs w:val="18"/>
          <w:lang w:val="en-US"/>
        </w:rPr>
        <w:t>Suggested Payment Terms:</w:t>
      </w:r>
      <w:r w:rsidR="00D7039E">
        <w:rPr>
          <w:rFonts w:ascii="Tahoma" w:hAnsi="Tahoma" w:cs="Tahoma"/>
          <w:sz w:val="20"/>
          <w:szCs w:val="18"/>
          <w:lang w:val="en-US"/>
        </w:rPr>
        <w:t xml:space="preserve"> P</w:t>
      </w:r>
      <w:r w:rsidR="00EC098B" w:rsidRPr="00D7039E">
        <w:rPr>
          <w:rFonts w:ascii="Tahoma" w:hAnsi="Tahoma" w:cs="Tahoma"/>
          <w:sz w:val="20"/>
          <w:szCs w:val="18"/>
          <w:lang w:val="en-US"/>
        </w:rPr>
        <w:t xml:space="preserve">ayment terms 90 days after the </w:t>
      </w:r>
      <w:r w:rsidR="00D7039E">
        <w:rPr>
          <w:rFonts w:ascii="Tahoma" w:hAnsi="Tahoma" w:cs="Tahoma"/>
          <w:sz w:val="20"/>
          <w:szCs w:val="18"/>
          <w:lang w:val="en-US"/>
        </w:rPr>
        <w:t xml:space="preserve">complete delivery of goods &amp; </w:t>
      </w:r>
      <w:r w:rsidR="00EC098B" w:rsidRPr="00D7039E">
        <w:rPr>
          <w:rFonts w:ascii="Tahoma" w:hAnsi="Tahoma" w:cs="Tahoma"/>
          <w:sz w:val="20"/>
          <w:szCs w:val="18"/>
          <w:lang w:val="en-US"/>
        </w:rPr>
        <w:t>invoic</w:t>
      </w:r>
      <w:r w:rsidR="003F728D">
        <w:rPr>
          <w:rFonts w:ascii="Tahoma" w:hAnsi="Tahoma" w:cs="Tahoma"/>
          <w:sz w:val="20"/>
          <w:szCs w:val="18"/>
          <w:lang w:val="en-US"/>
        </w:rPr>
        <w:t>ing</w:t>
      </w:r>
      <w:r w:rsidR="0029680E" w:rsidRPr="00D7039E">
        <w:rPr>
          <w:rFonts w:ascii="Tahoma" w:hAnsi="Tahoma" w:cs="Tahoma"/>
          <w:sz w:val="20"/>
          <w:szCs w:val="18"/>
          <w:lang w:val="en-US"/>
        </w:rPr>
        <w:t>.</w:t>
      </w:r>
    </w:p>
    <w:p w14:paraId="69DCC55D" w14:textId="3A097B5E" w:rsidR="004D53D9" w:rsidRPr="00D81868" w:rsidRDefault="004D53D9" w:rsidP="00DF4921">
      <w:pPr>
        <w:numPr>
          <w:ilvl w:val="0"/>
          <w:numId w:val="3"/>
        </w:numPr>
        <w:spacing w:before="100" w:beforeAutospacing="1" w:after="100" w:afterAutospacing="1" w:line="360" w:lineRule="auto"/>
        <w:ind w:left="142" w:hanging="357"/>
        <w:jc w:val="both"/>
        <w:rPr>
          <w:rFonts w:ascii="Tahoma" w:hAnsi="Tahoma" w:cs="Tahoma"/>
          <w:sz w:val="20"/>
          <w:szCs w:val="18"/>
          <w:lang w:val="en-US"/>
        </w:rPr>
      </w:pPr>
      <w:r w:rsidRPr="00D81868">
        <w:rPr>
          <w:rFonts w:ascii="Tahoma" w:hAnsi="Tahoma" w:cs="Tahoma"/>
          <w:sz w:val="20"/>
          <w:szCs w:val="18"/>
          <w:lang w:val="en-US"/>
        </w:rPr>
        <w:t xml:space="preserve">Any delivery/shipping and insurance cost </w:t>
      </w:r>
      <w:r w:rsidR="00894603">
        <w:rPr>
          <w:rFonts w:ascii="Tahoma" w:hAnsi="Tahoma" w:cs="Tahoma"/>
          <w:sz w:val="20"/>
          <w:szCs w:val="18"/>
          <w:lang w:val="en-US"/>
        </w:rPr>
        <w:t>shall</w:t>
      </w:r>
      <w:r w:rsidR="00894603" w:rsidRPr="00D81868">
        <w:rPr>
          <w:rFonts w:ascii="Tahoma" w:hAnsi="Tahoma" w:cs="Tahoma"/>
          <w:sz w:val="20"/>
          <w:szCs w:val="18"/>
          <w:lang w:val="en-US"/>
        </w:rPr>
        <w:t xml:space="preserve"> </w:t>
      </w:r>
      <w:r w:rsidRPr="00D81868">
        <w:rPr>
          <w:rFonts w:ascii="Tahoma" w:hAnsi="Tahoma" w:cs="Tahoma"/>
          <w:sz w:val="20"/>
          <w:szCs w:val="18"/>
          <w:lang w:val="en-US"/>
        </w:rPr>
        <w:t xml:space="preserve">be included in the </w:t>
      </w:r>
      <w:r w:rsidR="003F728D">
        <w:rPr>
          <w:rFonts w:ascii="Tahoma" w:hAnsi="Tahoma" w:cs="Tahoma"/>
          <w:sz w:val="20"/>
          <w:szCs w:val="18"/>
          <w:lang w:val="en-US"/>
        </w:rPr>
        <w:t>Participants’</w:t>
      </w:r>
      <w:r w:rsidR="003F728D" w:rsidRPr="00D81868">
        <w:rPr>
          <w:rFonts w:ascii="Tahoma" w:hAnsi="Tahoma" w:cs="Tahoma"/>
          <w:sz w:val="20"/>
          <w:szCs w:val="18"/>
          <w:lang w:val="en-US"/>
        </w:rPr>
        <w:t xml:space="preserve"> </w:t>
      </w:r>
      <w:r w:rsidRPr="00D81868">
        <w:rPr>
          <w:rFonts w:ascii="Tahoma" w:hAnsi="Tahoma" w:cs="Tahoma"/>
          <w:sz w:val="20"/>
          <w:szCs w:val="18"/>
          <w:lang w:val="en-US"/>
        </w:rPr>
        <w:t>cost.</w:t>
      </w:r>
    </w:p>
    <w:p w14:paraId="558C77B2" w14:textId="49BEC132" w:rsidR="004D53D9" w:rsidRPr="00D81868" w:rsidRDefault="004D53D9" w:rsidP="00DF4921">
      <w:pPr>
        <w:numPr>
          <w:ilvl w:val="0"/>
          <w:numId w:val="3"/>
        </w:numPr>
        <w:spacing w:before="100" w:beforeAutospacing="1" w:after="100" w:afterAutospacing="1" w:line="360" w:lineRule="auto"/>
        <w:ind w:left="142" w:hanging="357"/>
        <w:jc w:val="both"/>
        <w:rPr>
          <w:rFonts w:ascii="Tahoma" w:hAnsi="Tahoma" w:cs="Tahoma"/>
          <w:sz w:val="20"/>
          <w:szCs w:val="18"/>
          <w:lang w:val="en-US"/>
        </w:rPr>
      </w:pPr>
      <w:r w:rsidRPr="00D81868">
        <w:rPr>
          <w:rFonts w:ascii="Tahoma" w:hAnsi="Tahoma" w:cs="Tahoma"/>
          <w:sz w:val="20"/>
          <w:szCs w:val="18"/>
          <w:lang w:val="en-US"/>
        </w:rPr>
        <w:t xml:space="preserve">All prices </w:t>
      </w:r>
      <w:r w:rsidR="00F06EBC" w:rsidRPr="00D81868">
        <w:rPr>
          <w:rFonts w:ascii="Tahoma" w:hAnsi="Tahoma" w:cs="Tahoma"/>
          <w:sz w:val="20"/>
          <w:szCs w:val="18"/>
          <w:lang w:val="en-US"/>
        </w:rPr>
        <w:t xml:space="preserve">quoted </w:t>
      </w:r>
      <w:r w:rsidR="00EE20E7">
        <w:rPr>
          <w:rFonts w:ascii="Tahoma" w:hAnsi="Tahoma" w:cs="Tahoma"/>
          <w:sz w:val="20"/>
          <w:szCs w:val="18"/>
          <w:lang w:val="en-US"/>
        </w:rPr>
        <w:t>shall include</w:t>
      </w:r>
      <w:r w:rsidRPr="00D81868">
        <w:rPr>
          <w:rFonts w:ascii="Tahoma" w:hAnsi="Tahoma" w:cs="Tahoma"/>
          <w:sz w:val="20"/>
          <w:szCs w:val="18"/>
          <w:lang w:val="en-US"/>
        </w:rPr>
        <w:t xml:space="preserve"> any applicable withholding tax.</w:t>
      </w:r>
    </w:p>
    <w:p w14:paraId="0775F196" w14:textId="5E54B282" w:rsidR="00F37335" w:rsidRPr="00D81868" w:rsidRDefault="003F728D" w:rsidP="00DF4921">
      <w:pPr>
        <w:numPr>
          <w:ilvl w:val="0"/>
          <w:numId w:val="3"/>
        </w:numPr>
        <w:spacing w:before="100" w:beforeAutospacing="1" w:after="100" w:afterAutospacing="1" w:line="360" w:lineRule="auto"/>
        <w:ind w:left="142" w:hanging="357"/>
        <w:jc w:val="both"/>
        <w:rPr>
          <w:rFonts w:ascii="Tahoma" w:hAnsi="Tahoma" w:cs="Tahoma"/>
          <w:sz w:val="20"/>
          <w:szCs w:val="18"/>
          <w:lang w:val="en-US"/>
        </w:rPr>
      </w:pPr>
      <w:r>
        <w:rPr>
          <w:rFonts w:ascii="Tahoma" w:hAnsi="Tahoma" w:cs="Tahoma"/>
          <w:sz w:val="20"/>
          <w:szCs w:val="18"/>
          <w:lang w:val="en-US"/>
        </w:rPr>
        <w:t xml:space="preserve">PCT </w:t>
      </w:r>
      <w:r w:rsidR="00AA6576" w:rsidRPr="00D81868">
        <w:rPr>
          <w:rFonts w:ascii="Tahoma" w:hAnsi="Tahoma" w:cs="Tahoma"/>
          <w:sz w:val="20"/>
          <w:szCs w:val="18"/>
          <w:lang w:val="en-US"/>
        </w:rPr>
        <w:t xml:space="preserve">may choose </w:t>
      </w:r>
      <w:r w:rsidR="00894603" w:rsidRPr="00D81868">
        <w:rPr>
          <w:rFonts w:ascii="Tahoma" w:hAnsi="Tahoma" w:cs="Tahoma"/>
          <w:sz w:val="20"/>
          <w:szCs w:val="18"/>
          <w:lang w:val="en-US"/>
        </w:rPr>
        <w:t xml:space="preserve">on its own discretion </w:t>
      </w:r>
      <w:r w:rsidR="00AA6576" w:rsidRPr="00D81868">
        <w:rPr>
          <w:rFonts w:ascii="Tahoma" w:hAnsi="Tahoma" w:cs="Tahoma"/>
          <w:sz w:val="20"/>
          <w:szCs w:val="18"/>
          <w:lang w:val="en-US"/>
        </w:rPr>
        <w:t xml:space="preserve">to </w:t>
      </w:r>
      <w:r w:rsidR="00894603" w:rsidRPr="00D81868">
        <w:rPr>
          <w:rFonts w:ascii="Tahoma" w:hAnsi="Tahoma" w:cs="Tahoma"/>
          <w:sz w:val="20"/>
          <w:szCs w:val="18"/>
          <w:lang w:val="en-US"/>
        </w:rPr>
        <w:t xml:space="preserve">only </w:t>
      </w:r>
      <w:r w:rsidR="00AA6576" w:rsidRPr="00D81868">
        <w:rPr>
          <w:rFonts w:ascii="Tahoma" w:hAnsi="Tahoma" w:cs="Tahoma"/>
          <w:sz w:val="20"/>
          <w:szCs w:val="18"/>
          <w:lang w:val="en-US"/>
        </w:rPr>
        <w:t xml:space="preserve">purchase </w:t>
      </w:r>
      <w:r>
        <w:rPr>
          <w:rFonts w:ascii="Tahoma" w:hAnsi="Tahoma" w:cs="Tahoma"/>
          <w:sz w:val="20"/>
          <w:szCs w:val="18"/>
          <w:lang w:val="en-US"/>
        </w:rPr>
        <w:t xml:space="preserve">some </w:t>
      </w:r>
      <w:r w:rsidR="00AA6576" w:rsidRPr="00D81868">
        <w:rPr>
          <w:rFonts w:ascii="Tahoma" w:hAnsi="Tahoma" w:cs="Tahoma"/>
          <w:sz w:val="20"/>
          <w:szCs w:val="18"/>
          <w:lang w:val="en-US"/>
        </w:rPr>
        <w:t xml:space="preserve">parts of the total offered solution and the </w:t>
      </w:r>
      <w:r>
        <w:rPr>
          <w:rFonts w:ascii="Tahoma" w:hAnsi="Tahoma" w:cs="Tahoma"/>
          <w:sz w:val="20"/>
          <w:szCs w:val="18"/>
          <w:lang w:val="en-US"/>
        </w:rPr>
        <w:t xml:space="preserve">Participant </w:t>
      </w:r>
      <w:r w:rsidR="00AA6576" w:rsidRPr="00D81868">
        <w:rPr>
          <w:rFonts w:ascii="Tahoma" w:hAnsi="Tahoma" w:cs="Tahoma"/>
          <w:sz w:val="20"/>
          <w:szCs w:val="18"/>
          <w:lang w:val="en-US"/>
        </w:rPr>
        <w:t xml:space="preserve">is obliged to accept </w:t>
      </w:r>
      <w:r>
        <w:rPr>
          <w:rFonts w:ascii="Tahoma" w:hAnsi="Tahoma" w:cs="Tahoma"/>
          <w:sz w:val="20"/>
          <w:szCs w:val="18"/>
          <w:lang w:val="en-US"/>
        </w:rPr>
        <w:t xml:space="preserve">this </w:t>
      </w:r>
      <w:r w:rsidR="00AA6576" w:rsidRPr="00D81868">
        <w:rPr>
          <w:rFonts w:ascii="Tahoma" w:hAnsi="Tahoma" w:cs="Tahoma"/>
          <w:sz w:val="20"/>
          <w:szCs w:val="18"/>
          <w:lang w:val="en-US"/>
        </w:rPr>
        <w:t xml:space="preserve">without </w:t>
      </w:r>
      <w:r w:rsidR="00894603">
        <w:rPr>
          <w:rFonts w:ascii="Tahoma" w:hAnsi="Tahoma" w:cs="Tahoma"/>
          <w:sz w:val="20"/>
          <w:szCs w:val="18"/>
          <w:lang w:val="en-US"/>
        </w:rPr>
        <w:t xml:space="preserve">any additional </w:t>
      </w:r>
      <w:r w:rsidR="00AA6576" w:rsidRPr="00D81868">
        <w:rPr>
          <w:rFonts w:ascii="Tahoma" w:hAnsi="Tahoma" w:cs="Tahoma"/>
          <w:sz w:val="20"/>
          <w:szCs w:val="18"/>
          <w:lang w:val="en-US"/>
        </w:rPr>
        <w:t>change of the financial cost.</w:t>
      </w:r>
    </w:p>
    <w:p w14:paraId="2D836406" w14:textId="775C0E1A" w:rsidR="00F37335" w:rsidRPr="00D81868" w:rsidRDefault="00F37335" w:rsidP="00F37335">
      <w:pPr>
        <w:rPr>
          <w:rFonts w:ascii="Tahoma" w:hAnsi="Tahoma" w:cs="Tahoma"/>
          <w:sz w:val="20"/>
          <w:szCs w:val="18"/>
          <w:highlight w:val="yellow"/>
          <w:lang w:val="en-US"/>
        </w:rPr>
      </w:pPr>
      <w:r w:rsidRPr="00D81868">
        <w:rPr>
          <w:rFonts w:ascii="Tahoma" w:hAnsi="Tahoma" w:cs="Tahoma"/>
          <w:sz w:val="20"/>
          <w:szCs w:val="18"/>
          <w:highlight w:val="yellow"/>
          <w:lang w:val="en-US"/>
        </w:rPr>
        <w:br w:type="page"/>
      </w:r>
    </w:p>
    <w:p w14:paraId="1149CB57" w14:textId="6ED58A49" w:rsidR="00FE12EE" w:rsidRPr="00D81868" w:rsidRDefault="00692602" w:rsidP="00DF4921">
      <w:pPr>
        <w:numPr>
          <w:ilvl w:val="0"/>
          <w:numId w:val="5"/>
        </w:numPr>
        <w:jc w:val="both"/>
        <w:outlineLvl w:val="1"/>
        <w:rPr>
          <w:rFonts w:ascii="Tahoma" w:hAnsi="Tahoma" w:cs="Tahoma"/>
          <w:b/>
          <w:sz w:val="20"/>
          <w:szCs w:val="18"/>
          <w:lang w:val="en-US"/>
        </w:rPr>
      </w:pPr>
      <w:r w:rsidRPr="00D81868">
        <w:rPr>
          <w:rFonts w:ascii="Tahoma" w:hAnsi="Tahoma" w:cs="Tahoma"/>
          <w:b/>
          <w:sz w:val="20"/>
          <w:szCs w:val="18"/>
          <w:lang w:val="en-US"/>
        </w:rPr>
        <w:lastRenderedPageBreak/>
        <w:t>Terms and Conditions</w:t>
      </w:r>
      <w:r w:rsidR="00950D8B" w:rsidRPr="00D81868">
        <w:rPr>
          <w:rFonts w:ascii="Tahoma" w:hAnsi="Tahoma" w:cs="Tahoma"/>
          <w:b/>
          <w:sz w:val="20"/>
          <w:szCs w:val="18"/>
          <w:lang w:val="en-US"/>
        </w:rPr>
        <w:t xml:space="preserve"> &amp; General Prequalification Criteria</w:t>
      </w:r>
    </w:p>
    <w:p w14:paraId="0CC7B3CC" w14:textId="77777777" w:rsidR="002456FA" w:rsidRDefault="002456FA" w:rsidP="00DF4921">
      <w:pPr>
        <w:pStyle w:val="Heading3"/>
        <w:numPr>
          <w:ilvl w:val="1"/>
          <w:numId w:val="9"/>
        </w:numPr>
        <w:jc w:val="both"/>
        <w:rPr>
          <w:rFonts w:ascii="Tahoma" w:eastAsia="Times New Roman" w:hAnsi="Tahoma" w:cs="Tahoma"/>
          <w:sz w:val="20"/>
          <w:szCs w:val="20"/>
        </w:rPr>
      </w:pPr>
      <w:bookmarkStart w:id="3" w:name="_Toc396222335"/>
      <w:r>
        <w:rPr>
          <w:rFonts w:ascii="Tahoma" w:eastAsia="Times New Roman" w:hAnsi="Tahoma" w:cs="Tahoma"/>
          <w:sz w:val="20"/>
          <w:szCs w:val="20"/>
        </w:rPr>
        <w:t>Submission method</w:t>
      </w:r>
    </w:p>
    <w:p w14:paraId="64494A09" w14:textId="77777777" w:rsidR="002456FA" w:rsidRDefault="002456FA" w:rsidP="002456FA">
      <w:pPr>
        <w:jc w:val="both"/>
        <w:rPr>
          <w:rFonts w:ascii="Tahoma" w:eastAsiaTheme="minorHAnsi" w:hAnsi="Tahoma" w:cs="Tahoma"/>
          <w:sz w:val="20"/>
          <w:szCs w:val="20"/>
        </w:rPr>
      </w:pPr>
    </w:p>
    <w:p w14:paraId="10771166" w14:textId="77777777" w:rsidR="00CD2798" w:rsidRDefault="002456FA" w:rsidP="002456FA">
      <w:pPr>
        <w:rPr>
          <w:rFonts w:ascii="Tahoma" w:hAnsi="Tahoma" w:cs="Tahoma"/>
          <w:color w:val="000000"/>
          <w:sz w:val="20"/>
          <w:szCs w:val="20"/>
          <w:lang w:val="en-US"/>
        </w:rPr>
      </w:pPr>
      <w:r w:rsidRPr="002456FA">
        <w:rPr>
          <w:rFonts w:ascii="Tahoma" w:hAnsi="Tahoma" w:cs="Tahoma"/>
          <w:color w:val="000000"/>
          <w:sz w:val="20"/>
          <w:szCs w:val="20"/>
          <w:lang w:val="en-US"/>
        </w:rPr>
        <w:t xml:space="preserve">The Offers must be submitted </w:t>
      </w:r>
      <w:r w:rsidRPr="002456FA">
        <w:rPr>
          <w:rFonts w:ascii="Tahoma" w:hAnsi="Tahoma" w:cs="Tahoma"/>
          <w:b/>
          <w:bCs/>
          <w:color w:val="000000"/>
          <w:sz w:val="20"/>
          <w:szCs w:val="20"/>
          <w:lang w:val="en-US"/>
        </w:rPr>
        <w:t xml:space="preserve">via email to </w:t>
      </w:r>
      <w:hyperlink r:id="rId11" w:history="1">
        <w:r w:rsidRPr="002456FA">
          <w:rPr>
            <w:rStyle w:val="Hyperlink"/>
            <w:rFonts w:ascii="Tahoma" w:hAnsi="Tahoma" w:cs="Tahoma"/>
            <w:b/>
            <w:bCs/>
            <w:sz w:val="20"/>
            <w:szCs w:val="20"/>
            <w:lang w:val="en-US"/>
          </w:rPr>
          <w:t>Konstantinos.Ampelidis@pct.com.gr</w:t>
        </w:r>
      </w:hyperlink>
      <w:r w:rsidRPr="002456FA">
        <w:rPr>
          <w:rFonts w:ascii="Tahoma" w:hAnsi="Tahoma" w:cs="Tahoma"/>
          <w:b/>
          <w:bCs/>
          <w:color w:val="000000"/>
          <w:sz w:val="20"/>
          <w:szCs w:val="20"/>
          <w:lang w:val="en-US"/>
        </w:rPr>
        <w:t xml:space="preserve"> </w:t>
      </w:r>
      <w:r w:rsidRPr="002456FA">
        <w:rPr>
          <w:rFonts w:ascii="Tahoma" w:hAnsi="Tahoma" w:cs="Tahoma"/>
          <w:color w:val="000000"/>
          <w:sz w:val="20"/>
          <w:szCs w:val="20"/>
          <w:lang w:val="en-US"/>
        </w:rPr>
        <w:t xml:space="preserve">no later than </w:t>
      </w:r>
      <w:r w:rsidRPr="002456FA">
        <w:rPr>
          <w:rFonts w:ascii="Tahoma" w:hAnsi="Tahoma" w:cs="Tahoma"/>
          <w:b/>
          <w:bCs/>
          <w:sz w:val="20"/>
          <w:szCs w:val="20"/>
          <w:lang w:val="en-US"/>
        </w:rPr>
        <w:t>June 1</w:t>
      </w:r>
      <w:r w:rsidRPr="002456FA">
        <w:rPr>
          <w:rFonts w:ascii="Tahoma" w:hAnsi="Tahoma" w:cs="Tahoma"/>
          <w:b/>
          <w:bCs/>
          <w:sz w:val="20"/>
          <w:szCs w:val="20"/>
          <w:vertAlign w:val="superscript"/>
          <w:lang w:val="en-US"/>
        </w:rPr>
        <w:t>st</w:t>
      </w:r>
      <w:r w:rsidRPr="002456FA">
        <w:rPr>
          <w:rFonts w:ascii="Tahoma" w:hAnsi="Tahoma" w:cs="Tahoma"/>
          <w:b/>
          <w:bCs/>
          <w:sz w:val="20"/>
          <w:szCs w:val="20"/>
          <w:lang w:val="en-US"/>
        </w:rPr>
        <w:t xml:space="preserve"> 2020 at 12:00</w:t>
      </w:r>
      <w:r w:rsidR="00CD2798">
        <w:rPr>
          <w:rFonts w:ascii="Tahoma" w:hAnsi="Tahoma" w:cs="Tahoma"/>
          <w:b/>
          <w:bCs/>
          <w:sz w:val="20"/>
          <w:szCs w:val="20"/>
          <w:lang w:val="en-US"/>
        </w:rPr>
        <w:t>.</w:t>
      </w:r>
      <w:r w:rsidRPr="002456FA">
        <w:rPr>
          <w:rFonts w:ascii="Tahoma" w:hAnsi="Tahoma" w:cs="Tahoma"/>
          <w:b/>
          <w:bCs/>
          <w:sz w:val="20"/>
          <w:szCs w:val="20"/>
          <w:lang w:val="en-US"/>
        </w:rPr>
        <w:t xml:space="preserve"> </w:t>
      </w:r>
      <w:r w:rsidRPr="002456FA">
        <w:rPr>
          <w:rFonts w:ascii="Tahoma" w:hAnsi="Tahoma" w:cs="Tahoma"/>
          <w:b/>
          <w:bCs/>
          <w:color w:val="000000"/>
          <w:sz w:val="20"/>
          <w:szCs w:val="20"/>
          <w:lang w:val="en-US"/>
        </w:rPr>
        <w:t xml:space="preserve"> </w:t>
      </w:r>
      <w:r w:rsidRPr="002456FA">
        <w:rPr>
          <w:rFonts w:ascii="Tahoma" w:hAnsi="Tahoma" w:cs="Tahoma"/>
          <w:b/>
          <w:bCs/>
          <w:sz w:val="20"/>
          <w:szCs w:val="20"/>
          <w:lang w:val="en-US"/>
        </w:rPr>
        <w:t xml:space="preserve">All tender documents should be attached and encrypted with a password (.zip format). The password will be released to PCT at the exact date when the Bid Opening procedure will take place and will be sent only to </w:t>
      </w:r>
      <w:hyperlink r:id="rId12" w:history="1">
        <w:r w:rsidRPr="002456FA">
          <w:rPr>
            <w:rStyle w:val="Hyperlink"/>
            <w:rFonts w:ascii="Tahoma" w:hAnsi="Tahoma" w:cs="Tahoma"/>
            <w:b/>
            <w:bCs/>
            <w:sz w:val="20"/>
            <w:szCs w:val="20"/>
            <w:lang w:val="en-US"/>
          </w:rPr>
          <w:t>Konstantinos.Ampelidis@pct.com.gr</w:t>
        </w:r>
      </w:hyperlink>
      <w:r w:rsidRPr="002456FA">
        <w:rPr>
          <w:rFonts w:ascii="Tahoma" w:hAnsi="Tahoma" w:cs="Tahoma"/>
          <w:sz w:val="20"/>
          <w:szCs w:val="20"/>
          <w:lang w:val="en-US"/>
        </w:rPr>
        <w:t xml:space="preserve">. </w:t>
      </w:r>
      <w:r w:rsidRPr="002456FA">
        <w:rPr>
          <w:rFonts w:ascii="Tahoma" w:hAnsi="Tahoma" w:cs="Tahoma"/>
          <w:color w:val="000000"/>
          <w:sz w:val="20"/>
          <w:szCs w:val="20"/>
          <w:lang w:val="en-US"/>
        </w:rPr>
        <w:t xml:space="preserve">The competent employee to provide further information in relation to the submission process is Mr. Konstantinos Ampelidis, tel: +30 2104099100, </w:t>
      </w:r>
    </w:p>
    <w:p w14:paraId="6AAA2C8F" w14:textId="42E33AD7" w:rsidR="002456FA" w:rsidRPr="002456FA" w:rsidRDefault="002456FA" w:rsidP="002456FA">
      <w:pPr>
        <w:rPr>
          <w:rFonts w:ascii="Tahoma" w:hAnsi="Tahoma" w:cs="Tahoma"/>
          <w:b/>
          <w:bCs/>
          <w:color w:val="000000"/>
          <w:sz w:val="20"/>
          <w:szCs w:val="20"/>
          <w:lang w:val="en-US"/>
        </w:rPr>
      </w:pPr>
      <w:r w:rsidRPr="002456FA">
        <w:rPr>
          <w:rFonts w:ascii="Tahoma" w:hAnsi="Tahoma" w:cs="Tahoma"/>
          <w:color w:val="000000"/>
          <w:sz w:val="20"/>
          <w:szCs w:val="20"/>
          <w:lang w:val="en-US"/>
        </w:rPr>
        <w:t xml:space="preserve">fax: +30 2104099101 e-mail: </w:t>
      </w:r>
      <w:hyperlink r:id="rId13" w:history="1">
        <w:r w:rsidRPr="002456FA">
          <w:rPr>
            <w:rStyle w:val="Hyperlink"/>
            <w:rFonts w:ascii="Tahoma" w:hAnsi="Tahoma" w:cs="Tahoma"/>
            <w:sz w:val="20"/>
            <w:szCs w:val="20"/>
            <w:lang w:val="en-US"/>
          </w:rPr>
          <w:t>Konstantinos.Ampelidis@pct.com.gr</w:t>
        </w:r>
      </w:hyperlink>
      <w:r w:rsidRPr="002456FA">
        <w:rPr>
          <w:rFonts w:ascii="Tahoma" w:hAnsi="Tahoma" w:cs="Tahoma"/>
          <w:color w:val="000000"/>
          <w:sz w:val="20"/>
          <w:szCs w:val="20"/>
          <w:lang w:val="en-US"/>
        </w:rPr>
        <w:t xml:space="preserve"> </w:t>
      </w:r>
    </w:p>
    <w:p w14:paraId="1D7C5C5E" w14:textId="77777777" w:rsidR="002456FA" w:rsidRPr="002456FA" w:rsidRDefault="002456FA" w:rsidP="002456FA">
      <w:pPr>
        <w:jc w:val="both"/>
        <w:rPr>
          <w:rFonts w:ascii="Tahoma" w:hAnsi="Tahoma" w:cs="Tahoma"/>
          <w:sz w:val="20"/>
          <w:szCs w:val="20"/>
          <w:lang w:val="en-US"/>
        </w:rPr>
      </w:pPr>
    </w:p>
    <w:p w14:paraId="46F043A3" w14:textId="77777777" w:rsidR="002456FA" w:rsidRPr="002456FA" w:rsidRDefault="002456FA" w:rsidP="002456FA">
      <w:pPr>
        <w:jc w:val="both"/>
        <w:rPr>
          <w:rFonts w:ascii="Tahoma" w:hAnsi="Tahoma" w:cs="Tahoma"/>
          <w:sz w:val="20"/>
          <w:szCs w:val="20"/>
          <w:lang w:val="en-US"/>
        </w:rPr>
      </w:pPr>
    </w:p>
    <w:p w14:paraId="0A5F949E" w14:textId="77777777" w:rsidR="002456FA" w:rsidRPr="002456FA" w:rsidRDefault="002456FA" w:rsidP="002456FA">
      <w:pPr>
        <w:jc w:val="both"/>
        <w:rPr>
          <w:rFonts w:ascii="Tahoma" w:hAnsi="Tahoma" w:cs="Tahoma"/>
          <w:sz w:val="20"/>
          <w:szCs w:val="20"/>
          <w:lang w:val="en-US"/>
        </w:rPr>
      </w:pPr>
      <w:r w:rsidRPr="002456FA">
        <w:rPr>
          <w:rFonts w:ascii="Tahoma" w:hAnsi="Tahoma" w:cs="Tahoma"/>
          <w:sz w:val="20"/>
          <w:szCs w:val="20"/>
          <w:lang w:val="en-US"/>
        </w:rPr>
        <w:t>The encrypted zip file should contain:</w:t>
      </w:r>
    </w:p>
    <w:p w14:paraId="0FD5210E" w14:textId="77777777" w:rsidR="002456FA" w:rsidRPr="002456FA" w:rsidRDefault="002456FA" w:rsidP="002456FA">
      <w:pPr>
        <w:jc w:val="both"/>
        <w:rPr>
          <w:rFonts w:ascii="Tahoma" w:hAnsi="Tahoma" w:cs="Tahoma"/>
          <w:sz w:val="20"/>
          <w:szCs w:val="20"/>
          <w:lang w:val="en-US"/>
        </w:rPr>
      </w:pPr>
    </w:p>
    <w:p w14:paraId="7E61DDA4" w14:textId="77777777" w:rsidR="002456FA" w:rsidRPr="002456FA" w:rsidRDefault="002456FA" w:rsidP="00DF4921">
      <w:pPr>
        <w:pStyle w:val="ListParagraph"/>
        <w:numPr>
          <w:ilvl w:val="0"/>
          <w:numId w:val="10"/>
        </w:numPr>
        <w:jc w:val="both"/>
        <w:rPr>
          <w:rFonts w:ascii="Tahoma" w:hAnsi="Tahoma" w:cs="Tahoma"/>
          <w:sz w:val="20"/>
          <w:szCs w:val="20"/>
          <w:lang w:val="en-US"/>
        </w:rPr>
      </w:pPr>
      <w:r w:rsidRPr="002456FA">
        <w:rPr>
          <w:rFonts w:ascii="Tahoma" w:hAnsi="Tahoma" w:cs="Tahoma"/>
          <w:sz w:val="20"/>
          <w:szCs w:val="20"/>
          <w:lang w:val="en-US"/>
        </w:rPr>
        <w:t xml:space="preserve">A separate folder including the </w:t>
      </w:r>
      <w:r w:rsidRPr="002456FA">
        <w:rPr>
          <w:rFonts w:ascii="Tahoma" w:hAnsi="Tahoma" w:cs="Tahoma"/>
          <w:b/>
          <w:bCs/>
          <w:sz w:val="20"/>
          <w:szCs w:val="20"/>
          <w:lang w:val="en-US"/>
        </w:rPr>
        <w:t>Technical proposal</w:t>
      </w:r>
      <w:r w:rsidRPr="002456FA">
        <w:rPr>
          <w:rFonts w:ascii="Tahoma" w:hAnsi="Tahoma" w:cs="Tahoma"/>
          <w:sz w:val="20"/>
          <w:szCs w:val="20"/>
          <w:lang w:val="en-US"/>
        </w:rPr>
        <w:t xml:space="preserve"> </w:t>
      </w:r>
    </w:p>
    <w:p w14:paraId="0B80C854" w14:textId="77777777" w:rsidR="002456FA" w:rsidRPr="002456FA" w:rsidRDefault="002456FA" w:rsidP="002456FA">
      <w:pPr>
        <w:pStyle w:val="ListParagraph"/>
        <w:ind w:left="795"/>
        <w:jc w:val="both"/>
        <w:rPr>
          <w:rFonts w:ascii="Tahoma" w:hAnsi="Tahoma" w:cs="Tahoma"/>
          <w:sz w:val="20"/>
          <w:szCs w:val="20"/>
          <w:lang w:val="en-US"/>
        </w:rPr>
      </w:pPr>
    </w:p>
    <w:p w14:paraId="6691F9C8" w14:textId="77777777" w:rsidR="002456FA" w:rsidRPr="002456FA" w:rsidRDefault="002456FA" w:rsidP="00DF4921">
      <w:pPr>
        <w:pStyle w:val="ListParagraph"/>
        <w:numPr>
          <w:ilvl w:val="0"/>
          <w:numId w:val="10"/>
        </w:numPr>
        <w:jc w:val="both"/>
        <w:rPr>
          <w:rFonts w:ascii="Tahoma" w:hAnsi="Tahoma" w:cs="Tahoma"/>
          <w:sz w:val="20"/>
          <w:szCs w:val="20"/>
          <w:lang w:val="en-US"/>
        </w:rPr>
      </w:pPr>
      <w:r w:rsidRPr="002456FA">
        <w:rPr>
          <w:rFonts w:ascii="Tahoma" w:hAnsi="Tahoma" w:cs="Tahoma"/>
          <w:sz w:val="20"/>
          <w:szCs w:val="20"/>
          <w:lang w:val="en-US"/>
        </w:rPr>
        <w:t xml:space="preserve">A separate folder including the </w:t>
      </w:r>
      <w:r w:rsidRPr="002456FA">
        <w:rPr>
          <w:rFonts w:ascii="Tahoma" w:hAnsi="Tahoma" w:cs="Tahoma"/>
          <w:b/>
          <w:bCs/>
          <w:sz w:val="20"/>
          <w:szCs w:val="20"/>
          <w:lang w:val="en-US"/>
        </w:rPr>
        <w:t>Financial proposal</w:t>
      </w:r>
      <w:r w:rsidRPr="002456FA">
        <w:rPr>
          <w:rFonts w:ascii="Tahoma" w:hAnsi="Tahoma" w:cs="Tahoma"/>
          <w:sz w:val="20"/>
          <w:szCs w:val="20"/>
          <w:lang w:val="en-US"/>
        </w:rPr>
        <w:t xml:space="preserve"> </w:t>
      </w:r>
    </w:p>
    <w:p w14:paraId="09286180" w14:textId="77777777" w:rsidR="002456FA" w:rsidRPr="002456FA" w:rsidRDefault="002456FA" w:rsidP="002456FA">
      <w:pPr>
        <w:pStyle w:val="ListParagraph"/>
        <w:ind w:left="795"/>
        <w:jc w:val="both"/>
        <w:rPr>
          <w:rFonts w:ascii="Tahoma" w:hAnsi="Tahoma" w:cs="Tahoma"/>
          <w:sz w:val="20"/>
          <w:szCs w:val="20"/>
          <w:lang w:val="en-US"/>
        </w:rPr>
      </w:pPr>
    </w:p>
    <w:p w14:paraId="6D3117EE" w14:textId="77777777" w:rsidR="002456FA" w:rsidRPr="002456FA" w:rsidRDefault="002456FA" w:rsidP="00DF4921">
      <w:pPr>
        <w:pStyle w:val="ListParagraph"/>
        <w:numPr>
          <w:ilvl w:val="0"/>
          <w:numId w:val="10"/>
        </w:numPr>
        <w:jc w:val="both"/>
        <w:rPr>
          <w:rFonts w:ascii="Tahoma" w:hAnsi="Tahoma" w:cs="Tahoma"/>
          <w:sz w:val="20"/>
          <w:szCs w:val="20"/>
          <w:lang w:val="en-US"/>
        </w:rPr>
      </w:pPr>
      <w:r w:rsidRPr="002456FA">
        <w:rPr>
          <w:rFonts w:ascii="Tahoma" w:hAnsi="Tahoma" w:cs="Tahoma"/>
          <w:sz w:val="20"/>
          <w:szCs w:val="20"/>
          <w:lang w:val="en-US"/>
        </w:rPr>
        <w:t xml:space="preserve">A separate folder including the </w:t>
      </w:r>
      <w:r w:rsidRPr="002456FA">
        <w:rPr>
          <w:rFonts w:ascii="Tahoma" w:hAnsi="Tahoma" w:cs="Tahoma"/>
          <w:b/>
          <w:bCs/>
          <w:sz w:val="20"/>
          <w:szCs w:val="20"/>
          <w:lang w:val="en-US"/>
        </w:rPr>
        <w:t>General Prequalification Criteria</w:t>
      </w:r>
      <w:r w:rsidRPr="002456FA">
        <w:rPr>
          <w:rFonts w:ascii="Tahoma" w:hAnsi="Tahoma" w:cs="Tahoma"/>
          <w:sz w:val="20"/>
          <w:szCs w:val="20"/>
          <w:lang w:val="en-US"/>
        </w:rPr>
        <w:t xml:space="preserve"> in soft format and/or in electronic media as mentioned in Article 1.4 and Appendix C.</w:t>
      </w:r>
    </w:p>
    <w:p w14:paraId="0F6FFAA7" w14:textId="77777777" w:rsidR="002456FA" w:rsidRPr="002456FA" w:rsidRDefault="002456FA" w:rsidP="002456FA">
      <w:pPr>
        <w:jc w:val="both"/>
        <w:rPr>
          <w:rFonts w:ascii="Tahoma" w:hAnsi="Tahoma" w:cs="Tahoma"/>
          <w:sz w:val="20"/>
          <w:szCs w:val="20"/>
          <w:lang w:val="en-US"/>
        </w:rPr>
      </w:pPr>
    </w:p>
    <w:p w14:paraId="55EF8F71" w14:textId="77777777" w:rsidR="002456FA" w:rsidRPr="002456FA" w:rsidRDefault="002456FA" w:rsidP="002456FA">
      <w:pPr>
        <w:jc w:val="both"/>
        <w:rPr>
          <w:rFonts w:ascii="Tahoma" w:hAnsi="Tahoma" w:cs="Tahoma"/>
          <w:sz w:val="20"/>
          <w:szCs w:val="20"/>
          <w:lang w:val="en-US"/>
        </w:rPr>
      </w:pPr>
      <w:r w:rsidRPr="002456FA">
        <w:rPr>
          <w:rFonts w:ascii="Tahoma" w:hAnsi="Tahoma" w:cs="Tahoma"/>
          <w:sz w:val="20"/>
          <w:szCs w:val="20"/>
          <w:lang w:val="en-US"/>
        </w:rPr>
        <w:t>The files stored in zip must be either in Microsoft “word .doc files” or Adobe “.pdf” format files for both the Technical and Financial Proposal.</w:t>
      </w:r>
    </w:p>
    <w:p w14:paraId="625EB36C" w14:textId="77777777" w:rsidR="002456FA" w:rsidRPr="002456FA" w:rsidRDefault="002456FA" w:rsidP="002456FA">
      <w:pPr>
        <w:jc w:val="both"/>
        <w:rPr>
          <w:rFonts w:ascii="Tahoma" w:hAnsi="Tahoma" w:cs="Tahoma"/>
          <w:sz w:val="20"/>
          <w:szCs w:val="20"/>
          <w:lang w:val="en-US"/>
        </w:rPr>
      </w:pPr>
    </w:p>
    <w:p w14:paraId="66161A1D" w14:textId="77777777" w:rsidR="002456FA" w:rsidRPr="002456FA" w:rsidRDefault="002456FA" w:rsidP="002456FA">
      <w:pPr>
        <w:jc w:val="both"/>
        <w:rPr>
          <w:rFonts w:ascii="Tahoma" w:hAnsi="Tahoma" w:cs="Tahoma"/>
          <w:sz w:val="20"/>
          <w:szCs w:val="20"/>
          <w:lang w:val="en-US"/>
        </w:rPr>
      </w:pPr>
      <w:r w:rsidRPr="002456FA">
        <w:rPr>
          <w:rFonts w:ascii="Tahoma" w:hAnsi="Tahoma" w:cs="Tahoma"/>
          <w:sz w:val="20"/>
          <w:szCs w:val="20"/>
          <w:lang w:val="en-US"/>
        </w:rPr>
        <w:t>All folders should be clearly marked with the indication “TECHNICAL PROPOSAL” or “FINANCIAL PROPOSAL” or “General Prequalification Criteria”, as appropriate (note: lack of proper identification may invalidate the Proposal).</w:t>
      </w:r>
    </w:p>
    <w:p w14:paraId="78F4A93E" w14:textId="77777777" w:rsidR="002456FA" w:rsidRPr="002456FA" w:rsidRDefault="002456FA" w:rsidP="002456FA">
      <w:pPr>
        <w:jc w:val="both"/>
        <w:rPr>
          <w:rFonts w:ascii="Tahoma" w:hAnsi="Tahoma" w:cs="Tahoma"/>
          <w:sz w:val="20"/>
          <w:szCs w:val="20"/>
          <w:lang w:val="en-US"/>
        </w:rPr>
      </w:pPr>
    </w:p>
    <w:p w14:paraId="5D0DA024" w14:textId="77777777" w:rsidR="002456FA" w:rsidRPr="002456FA" w:rsidRDefault="002456FA" w:rsidP="002456FA">
      <w:pPr>
        <w:jc w:val="both"/>
        <w:rPr>
          <w:rFonts w:ascii="Tahoma" w:hAnsi="Tahoma" w:cs="Tahoma"/>
          <w:sz w:val="20"/>
          <w:szCs w:val="20"/>
          <w:lang w:val="en-US"/>
        </w:rPr>
      </w:pPr>
      <w:r w:rsidRPr="002456FA">
        <w:rPr>
          <w:rFonts w:ascii="Tahoma" w:hAnsi="Tahoma" w:cs="Tahoma"/>
          <w:sz w:val="20"/>
          <w:szCs w:val="20"/>
          <w:lang w:val="en-US"/>
        </w:rPr>
        <w:t>The email with the encrypted zip file should be sent by email with the subject below:</w:t>
      </w:r>
    </w:p>
    <w:p w14:paraId="6EC55F37" w14:textId="77777777" w:rsidR="002456FA" w:rsidRPr="002456FA" w:rsidRDefault="002456FA" w:rsidP="00DF4921">
      <w:pPr>
        <w:numPr>
          <w:ilvl w:val="0"/>
          <w:numId w:val="11"/>
        </w:numPr>
        <w:jc w:val="both"/>
        <w:rPr>
          <w:rFonts w:ascii="Tahoma" w:hAnsi="Tahoma" w:cs="Tahoma"/>
          <w:sz w:val="20"/>
          <w:szCs w:val="20"/>
          <w:lang w:val="en-US"/>
        </w:rPr>
      </w:pPr>
      <w:r w:rsidRPr="002456FA">
        <w:rPr>
          <w:rFonts w:ascii="Tahoma" w:hAnsi="Tahoma" w:cs="Tahoma"/>
          <w:sz w:val="20"/>
          <w:szCs w:val="20"/>
          <w:lang w:val="en-US"/>
        </w:rPr>
        <w:t xml:space="preserve">With the words: </w:t>
      </w:r>
      <w:r w:rsidRPr="002456FA">
        <w:rPr>
          <w:rFonts w:ascii="Tahoma" w:hAnsi="Tahoma" w:cs="Tahoma"/>
          <w:b/>
          <w:bCs/>
          <w:sz w:val="20"/>
          <w:szCs w:val="20"/>
          <w:lang w:val="en-US"/>
        </w:rPr>
        <w:t>Procurement of “Core Switches Line cards and F.O. Switches”</w:t>
      </w:r>
    </w:p>
    <w:p w14:paraId="24E2AE87" w14:textId="77777777" w:rsidR="002456FA" w:rsidRPr="002456FA" w:rsidRDefault="002456FA" w:rsidP="00DF4921">
      <w:pPr>
        <w:numPr>
          <w:ilvl w:val="0"/>
          <w:numId w:val="11"/>
        </w:numPr>
        <w:jc w:val="both"/>
        <w:rPr>
          <w:rFonts w:ascii="Tahoma" w:hAnsi="Tahoma" w:cs="Tahoma"/>
          <w:sz w:val="20"/>
          <w:szCs w:val="20"/>
          <w:lang w:val="en-US"/>
        </w:rPr>
      </w:pPr>
      <w:r w:rsidRPr="002456FA">
        <w:rPr>
          <w:rFonts w:ascii="Tahoma" w:hAnsi="Tahoma" w:cs="Tahoma"/>
          <w:sz w:val="20"/>
          <w:szCs w:val="20"/>
          <w:lang w:val="en-US"/>
        </w:rPr>
        <w:t>With the words: Proposal by … (name and address of the respective Participant).</w:t>
      </w:r>
    </w:p>
    <w:p w14:paraId="274E3A1A" w14:textId="77777777" w:rsidR="002456FA" w:rsidRPr="002456FA" w:rsidRDefault="002456FA" w:rsidP="00DF4921">
      <w:pPr>
        <w:numPr>
          <w:ilvl w:val="0"/>
          <w:numId w:val="11"/>
        </w:numPr>
        <w:jc w:val="both"/>
        <w:rPr>
          <w:rFonts w:ascii="Tahoma" w:hAnsi="Tahoma" w:cs="Tahoma"/>
          <w:sz w:val="20"/>
          <w:szCs w:val="20"/>
          <w:lang w:val="en-US"/>
        </w:rPr>
      </w:pPr>
      <w:r w:rsidRPr="002456FA">
        <w:rPr>
          <w:rFonts w:ascii="Tahoma" w:hAnsi="Tahoma" w:cs="Tahoma"/>
          <w:sz w:val="20"/>
          <w:szCs w:val="20"/>
          <w:lang w:val="en-US"/>
        </w:rPr>
        <w:t xml:space="preserve">With the email address of PCT: </w:t>
      </w:r>
      <w:hyperlink r:id="rId14" w:history="1">
        <w:r w:rsidRPr="002456FA">
          <w:rPr>
            <w:rStyle w:val="Hyperlink"/>
            <w:rFonts w:ascii="Tahoma" w:hAnsi="Tahoma" w:cs="Tahoma"/>
            <w:sz w:val="20"/>
            <w:szCs w:val="20"/>
            <w:lang w:val="en-US"/>
          </w:rPr>
          <w:t>Konstantinos.Ampelidis@pct.com.gr</w:t>
        </w:r>
      </w:hyperlink>
    </w:p>
    <w:p w14:paraId="7F17AEBD" w14:textId="77777777" w:rsidR="002456FA" w:rsidRPr="002456FA" w:rsidRDefault="002456FA" w:rsidP="002456FA">
      <w:pPr>
        <w:ind w:left="720"/>
        <w:jc w:val="both"/>
        <w:rPr>
          <w:rFonts w:ascii="Tahoma" w:eastAsiaTheme="minorHAnsi" w:hAnsi="Tahoma" w:cs="Tahoma"/>
          <w:sz w:val="20"/>
          <w:szCs w:val="20"/>
          <w:lang w:val="en-US"/>
        </w:rPr>
      </w:pPr>
    </w:p>
    <w:p w14:paraId="4A978ACF" w14:textId="77777777" w:rsidR="002456FA" w:rsidRPr="002456FA" w:rsidRDefault="002456FA" w:rsidP="002456FA">
      <w:pPr>
        <w:jc w:val="both"/>
        <w:rPr>
          <w:rFonts w:ascii="Tahoma" w:hAnsi="Tahoma" w:cs="Tahoma"/>
          <w:sz w:val="20"/>
          <w:szCs w:val="20"/>
          <w:lang w:val="en-US"/>
        </w:rPr>
      </w:pPr>
      <w:r w:rsidRPr="002456FA">
        <w:rPr>
          <w:rFonts w:ascii="Tahoma" w:hAnsi="Tahoma" w:cs="Tahoma"/>
          <w:sz w:val="20"/>
          <w:szCs w:val="20"/>
          <w:lang w:val="en-US"/>
        </w:rPr>
        <w:t>Any financial information in the Technical Proposal folder may invalidate your Proposal.</w:t>
      </w:r>
    </w:p>
    <w:bookmarkEnd w:id="3"/>
    <w:p w14:paraId="28BC37F5" w14:textId="77777777" w:rsidR="00907158" w:rsidRPr="00D81868" w:rsidRDefault="00907158" w:rsidP="00FE12EE">
      <w:pPr>
        <w:jc w:val="both"/>
        <w:rPr>
          <w:rFonts w:ascii="Tahoma" w:hAnsi="Tahoma" w:cs="Tahoma"/>
          <w:sz w:val="20"/>
          <w:szCs w:val="18"/>
          <w:lang w:val="en-US"/>
        </w:rPr>
      </w:pPr>
    </w:p>
    <w:p w14:paraId="236B54F4" w14:textId="77777777" w:rsidR="00FE12EE" w:rsidRPr="00D81868" w:rsidRDefault="00FE12EE" w:rsidP="00DF4921">
      <w:pPr>
        <w:pStyle w:val="Heading3"/>
        <w:numPr>
          <w:ilvl w:val="1"/>
          <w:numId w:val="6"/>
        </w:numPr>
        <w:jc w:val="both"/>
        <w:rPr>
          <w:rFonts w:ascii="Tahoma" w:hAnsi="Tahoma" w:cs="Tahoma"/>
          <w:sz w:val="20"/>
          <w:szCs w:val="18"/>
          <w:lang w:val="en-US"/>
        </w:rPr>
      </w:pPr>
      <w:bookmarkStart w:id="4" w:name="_Toc235688655"/>
      <w:bookmarkStart w:id="5" w:name="_Toc396222336"/>
      <w:r w:rsidRPr="00D81868">
        <w:rPr>
          <w:rFonts w:ascii="Tahoma" w:hAnsi="Tahoma" w:cs="Tahoma"/>
          <w:sz w:val="20"/>
          <w:szCs w:val="18"/>
          <w:lang w:val="en-US"/>
        </w:rPr>
        <w:t>Validity</w:t>
      </w:r>
      <w:bookmarkEnd w:id="4"/>
      <w:bookmarkEnd w:id="5"/>
    </w:p>
    <w:p w14:paraId="67A6E436" w14:textId="77777777" w:rsidR="00FE12EE" w:rsidRPr="00D81868" w:rsidRDefault="00FE12EE" w:rsidP="00FE12EE">
      <w:pPr>
        <w:jc w:val="both"/>
        <w:rPr>
          <w:rFonts w:ascii="Tahoma" w:hAnsi="Tahoma" w:cs="Tahoma"/>
          <w:sz w:val="20"/>
          <w:szCs w:val="18"/>
          <w:lang w:val="en-US"/>
        </w:rPr>
      </w:pPr>
    </w:p>
    <w:p w14:paraId="564A1039" w14:textId="4C9A93A3" w:rsidR="00FE12EE" w:rsidRPr="00D81868" w:rsidRDefault="00FE12EE" w:rsidP="00FE12EE">
      <w:pPr>
        <w:jc w:val="both"/>
        <w:rPr>
          <w:rFonts w:ascii="Tahoma" w:hAnsi="Tahoma" w:cs="Tahoma"/>
          <w:sz w:val="20"/>
          <w:szCs w:val="18"/>
          <w:lang w:val="en-US"/>
        </w:rPr>
      </w:pPr>
      <w:r w:rsidRPr="00D81868">
        <w:rPr>
          <w:rFonts w:ascii="Tahoma" w:hAnsi="Tahoma" w:cs="Tahoma"/>
          <w:sz w:val="20"/>
          <w:szCs w:val="18"/>
          <w:lang w:val="en-US"/>
        </w:rPr>
        <w:t xml:space="preserve">The Proposals, including the Financial Proposals of the Participants, shall be valid for a period of </w:t>
      </w:r>
      <w:r w:rsidR="002678E1">
        <w:rPr>
          <w:rFonts w:ascii="Tahoma" w:hAnsi="Tahoma" w:cs="Tahoma"/>
          <w:sz w:val="20"/>
          <w:szCs w:val="18"/>
          <w:lang w:val="en-US"/>
        </w:rPr>
        <w:t>four</w:t>
      </w:r>
      <w:r w:rsidR="00237183" w:rsidRPr="00D81868">
        <w:rPr>
          <w:rFonts w:ascii="Tahoma" w:hAnsi="Tahoma" w:cs="Tahoma"/>
          <w:sz w:val="20"/>
          <w:szCs w:val="18"/>
          <w:lang w:val="en-US"/>
        </w:rPr>
        <w:t xml:space="preserve"> </w:t>
      </w:r>
      <w:r w:rsidRPr="00D81868">
        <w:rPr>
          <w:rFonts w:ascii="Tahoma" w:hAnsi="Tahoma" w:cs="Tahoma"/>
          <w:sz w:val="20"/>
          <w:szCs w:val="18"/>
          <w:lang w:val="en-US"/>
        </w:rPr>
        <w:t>(</w:t>
      </w:r>
      <w:r w:rsidR="002678E1">
        <w:rPr>
          <w:rFonts w:ascii="Tahoma" w:hAnsi="Tahoma" w:cs="Tahoma"/>
          <w:sz w:val="20"/>
          <w:szCs w:val="18"/>
          <w:lang w:val="en-US"/>
        </w:rPr>
        <w:t>4</w:t>
      </w:r>
      <w:r w:rsidRPr="00D81868">
        <w:rPr>
          <w:rFonts w:ascii="Tahoma" w:hAnsi="Tahoma" w:cs="Tahoma"/>
          <w:sz w:val="20"/>
          <w:szCs w:val="18"/>
          <w:lang w:val="en-US"/>
        </w:rPr>
        <w:t>) month</w:t>
      </w:r>
      <w:r w:rsidR="00312945" w:rsidRPr="00D81868">
        <w:rPr>
          <w:rFonts w:ascii="Tahoma" w:hAnsi="Tahoma" w:cs="Tahoma"/>
          <w:sz w:val="20"/>
          <w:szCs w:val="18"/>
          <w:lang w:val="en-US"/>
        </w:rPr>
        <w:t>s</w:t>
      </w:r>
      <w:r w:rsidRPr="00D81868">
        <w:rPr>
          <w:rFonts w:ascii="Tahoma" w:hAnsi="Tahoma" w:cs="Tahoma"/>
          <w:sz w:val="20"/>
          <w:szCs w:val="18"/>
          <w:lang w:val="en-US"/>
        </w:rPr>
        <w:t xml:space="preserve"> from the </w:t>
      </w:r>
      <w:r w:rsidR="0048575A">
        <w:rPr>
          <w:rFonts w:ascii="Tahoma" w:hAnsi="Tahoma" w:cs="Tahoma"/>
          <w:sz w:val="20"/>
          <w:szCs w:val="18"/>
          <w:lang w:val="en-US"/>
        </w:rPr>
        <w:t>Closing Date</w:t>
      </w:r>
      <w:r w:rsidRPr="00D81868">
        <w:rPr>
          <w:rFonts w:ascii="Tahoma" w:hAnsi="Tahoma" w:cs="Tahoma"/>
          <w:sz w:val="20"/>
          <w:szCs w:val="18"/>
          <w:lang w:val="en-US"/>
        </w:rPr>
        <w:t>.</w:t>
      </w:r>
      <w:r w:rsidR="00907158" w:rsidRPr="00D81868">
        <w:rPr>
          <w:rFonts w:ascii="Tahoma" w:hAnsi="Tahoma" w:cs="Tahoma"/>
          <w:sz w:val="20"/>
          <w:szCs w:val="18"/>
          <w:lang w:val="en-US"/>
        </w:rPr>
        <w:t xml:space="preserve"> </w:t>
      </w:r>
      <w:r w:rsidRPr="00D81868">
        <w:rPr>
          <w:rFonts w:ascii="Tahoma" w:hAnsi="Tahoma" w:cs="Tahoma"/>
          <w:sz w:val="20"/>
          <w:szCs w:val="18"/>
          <w:lang w:val="en-US"/>
        </w:rPr>
        <w:t xml:space="preserve">Participants are advised that they may be asked to extend the validity of their proposals </w:t>
      </w:r>
      <w:r w:rsidR="00AE37A6" w:rsidRPr="00D81868">
        <w:rPr>
          <w:rFonts w:ascii="Tahoma" w:hAnsi="Tahoma" w:cs="Tahoma"/>
          <w:sz w:val="20"/>
          <w:szCs w:val="18"/>
          <w:lang w:val="en-US"/>
        </w:rPr>
        <w:t>for additional</w:t>
      </w:r>
      <w:r w:rsidRPr="00D81868">
        <w:rPr>
          <w:rFonts w:ascii="Tahoma" w:hAnsi="Tahoma" w:cs="Tahoma"/>
          <w:sz w:val="20"/>
          <w:szCs w:val="18"/>
          <w:lang w:val="en-US"/>
        </w:rPr>
        <w:t xml:space="preserve"> months.</w:t>
      </w:r>
      <w:r w:rsidR="0048575A" w:rsidRPr="006369D8">
        <w:rPr>
          <w:lang w:val="en-GB"/>
        </w:rPr>
        <w:t xml:space="preserve"> </w:t>
      </w:r>
      <w:r w:rsidR="0048575A" w:rsidRPr="0048575A">
        <w:rPr>
          <w:rFonts w:ascii="Tahoma" w:hAnsi="Tahoma" w:cs="Tahoma"/>
          <w:sz w:val="20"/>
          <w:szCs w:val="18"/>
          <w:lang w:val="en-US"/>
        </w:rPr>
        <w:t>In that case, all the obligations of the Participants arising from the submission of their Proposal remain binding on them</w:t>
      </w:r>
      <w:r w:rsidR="0048575A">
        <w:rPr>
          <w:rFonts w:ascii="Tahoma" w:hAnsi="Tahoma" w:cs="Tahoma"/>
          <w:sz w:val="20"/>
          <w:szCs w:val="18"/>
          <w:lang w:val="en-US"/>
        </w:rPr>
        <w:t>.</w:t>
      </w:r>
    </w:p>
    <w:p w14:paraId="1416808E" w14:textId="77777777" w:rsidR="0048575A" w:rsidRDefault="0048575A" w:rsidP="00FE12EE">
      <w:pPr>
        <w:jc w:val="both"/>
        <w:rPr>
          <w:rFonts w:ascii="Tahoma" w:hAnsi="Tahoma" w:cs="Tahoma"/>
          <w:sz w:val="20"/>
          <w:szCs w:val="18"/>
          <w:lang w:val="en-US"/>
        </w:rPr>
      </w:pPr>
    </w:p>
    <w:p w14:paraId="725D3C90" w14:textId="4328F678" w:rsidR="00FE12EE" w:rsidRPr="00030C10" w:rsidRDefault="0048575A" w:rsidP="00FE12EE">
      <w:pPr>
        <w:jc w:val="both"/>
        <w:rPr>
          <w:rFonts w:ascii="Tahoma" w:hAnsi="Tahoma" w:cs="Tahoma"/>
          <w:sz w:val="20"/>
          <w:szCs w:val="20"/>
          <w:lang w:val="en-US"/>
        </w:rPr>
      </w:pPr>
      <w:r w:rsidRPr="0048575A">
        <w:rPr>
          <w:rFonts w:ascii="Tahoma" w:hAnsi="Tahoma" w:cs="Tahoma"/>
          <w:sz w:val="20"/>
          <w:szCs w:val="18"/>
          <w:lang w:val="en-US"/>
        </w:rPr>
        <w:t xml:space="preserve">Each Participant bears </w:t>
      </w:r>
      <w:r w:rsidRPr="00030C10">
        <w:rPr>
          <w:rFonts w:ascii="Tahoma" w:hAnsi="Tahoma" w:cs="Tahoma"/>
          <w:sz w:val="20"/>
          <w:szCs w:val="20"/>
          <w:lang w:val="en-US"/>
        </w:rPr>
        <w:t xml:space="preserve">responsibility for the costs and expenses incurred in preparing and submitting a Proposal in response to the </w:t>
      </w:r>
      <w:r w:rsidR="00030C10" w:rsidRPr="00030C10">
        <w:rPr>
          <w:rFonts w:ascii="Tahoma" w:hAnsi="Tahoma" w:cs="Tahoma"/>
          <w:sz w:val="20"/>
          <w:szCs w:val="20"/>
          <w:lang w:val="en-GB"/>
        </w:rPr>
        <w:t xml:space="preserve">Tender </w:t>
      </w:r>
      <w:r w:rsidR="00030C10">
        <w:rPr>
          <w:rFonts w:ascii="Tahoma" w:hAnsi="Tahoma" w:cs="Tahoma"/>
          <w:sz w:val="20"/>
          <w:szCs w:val="20"/>
          <w:lang w:val="en-GB"/>
        </w:rPr>
        <w:t>I</w:t>
      </w:r>
      <w:r w:rsidR="00030C10" w:rsidRPr="006369D8">
        <w:rPr>
          <w:rFonts w:ascii="Tahoma" w:hAnsi="Tahoma" w:cs="Tahoma"/>
          <w:sz w:val="20"/>
          <w:szCs w:val="20"/>
          <w:lang w:val="en-GB"/>
        </w:rPr>
        <w:t>nvitation</w:t>
      </w:r>
      <w:r w:rsidRPr="00030C10">
        <w:rPr>
          <w:rFonts w:ascii="Tahoma" w:hAnsi="Tahoma" w:cs="Tahoma"/>
          <w:sz w:val="20"/>
          <w:szCs w:val="20"/>
          <w:lang w:val="en-US"/>
        </w:rPr>
        <w:t xml:space="preserve">. PCT will not reimburse Participants for any cost they may incur related to this </w:t>
      </w:r>
      <w:r w:rsidR="00030C10" w:rsidRPr="006369D8">
        <w:rPr>
          <w:rFonts w:ascii="Tahoma" w:hAnsi="Tahoma" w:cs="Tahoma"/>
          <w:sz w:val="20"/>
          <w:szCs w:val="20"/>
          <w:lang w:val="en-GB"/>
        </w:rPr>
        <w:t>Tender</w:t>
      </w:r>
      <w:r w:rsidRPr="00030C10">
        <w:rPr>
          <w:rFonts w:ascii="Tahoma" w:hAnsi="Tahoma" w:cs="Tahoma"/>
          <w:sz w:val="20"/>
          <w:szCs w:val="20"/>
          <w:lang w:val="en-US"/>
        </w:rPr>
        <w:t>.</w:t>
      </w:r>
    </w:p>
    <w:p w14:paraId="41091279" w14:textId="77777777" w:rsidR="0048575A" w:rsidRPr="0090542C" w:rsidRDefault="0048575A" w:rsidP="00FE12EE">
      <w:pPr>
        <w:jc w:val="both"/>
        <w:rPr>
          <w:rFonts w:ascii="Tahoma" w:hAnsi="Tahoma" w:cs="Tahoma"/>
          <w:sz w:val="20"/>
          <w:szCs w:val="20"/>
          <w:lang w:val="en-US"/>
        </w:rPr>
      </w:pPr>
    </w:p>
    <w:p w14:paraId="7DE942B1" w14:textId="362CEB95" w:rsidR="00FE12EE" w:rsidRPr="00D81868" w:rsidRDefault="00FE12EE" w:rsidP="00FE12EE">
      <w:pPr>
        <w:autoSpaceDE w:val="0"/>
        <w:autoSpaceDN w:val="0"/>
        <w:adjustRightInd w:val="0"/>
        <w:jc w:val="both"/>
        <w:rPr>
          <w:rFonts w:ascii="Tahoma" w:hAnsi="Tahoma" w:cs="Tahoma"/>
          <w:sz w:val="20"/>
          <w:szCs w:val="18"/>
          <w:lang w:val="en-US"/>
        </w:rPr>
      </w:pPr>
      <w:r w:rsidRPr="00D81868">
        <w:rPr>
          <w:rFonts w:ascii="Tahoma" w:hAnsi="Tahoma" w:cs="Tahoma"/>
          <w:sz w:val="20"/>
          <w:szCs w:val="18"/>
          <w:lang w:val="en-US"/>
        </w:rPr>
        <w:t xml:space="preserve">A Proposal shall only be deemed to be accepted when a </w:t>
      </w:r>
      <w:r w:rsidR="00186755" w:rsidRPr="00D81868">
        <w:rPr>
          <w:rFonts w:ascii="Tahoma" w:hAnsi="Tahoma" w:cs="Tahoma"/>
          <w:sz w:val="20"/>
          <w:szCs w:val="18"/>
          <w:lang w:val="en-US"/>
        </w:rPr>
        <w:t xml:space="preserve">notification </w:t>
      </w:r>
      <w:r w:rsidRPr="00D81868">
        <w:rPr>
          <w:rFonts w:ascii="Tahoma" w:hAnsi="Tahoma" w:cs="Tahoma"/>
          <w:sz w:val="20"/>
          <w:szCs w:val="18"/>
          <w:lang w:val="en-US"/>
        </w:rPr>
        <w:t>of Acceptance is communicated to the Participant by</w:t>
      </w:r>
      <w:r w:rsidR="00AE37A6" w:rsidRPr="00D81868">
        <w:rPr>
          <w:rFonts w:ascii="Tahoma" w:hAnsi="Tahoma" w:cs="Tahoma"/>
          <w:sz w:val="20"/>
          <w:szCs w:val="18"/>
          <w:lang w:val="en-US"/>
        </w:rPr>
        <w:t xml:space="preserve"> email or</w:t>
      </w:r>
      <w:r w:rsidRPr="00D81868">
        <w:rPr>
          <w:rFonts w:ascii="Tahoma" w:hAnsi="Tahoma" w:cs="Tahoma"/>
          <w:sz w:val="20"/>
          <w:szCs w:val="18"/>
          <w:lang w:val="en-US"/>
        </w:rPr>
        <w:t xml:space="preserve"> facsimile transmission (by fax). The date of transmittal of the </w:t>
      </w:r>
      <w:r w:rsidR="00AE37A6" w:rsidRPr="00D81868">
        <w:rPr>
          <w:rFonts w:ascii="Tahoma" w:hAnsi="Tahoma" w:cs="Tahoma"/>
          <w:sz w:val="20"/>
          <w:szCs w:val="18"/>
          <w:lang w:val="en-US"/>
        </w:rPr>
        <w:t xml:space="preserve">email or </w:t>
      </w:r>
      <w:r w:rsidRPr="00D81868">
        <w:rPr>
          <w:rFonts w:ascii="Tahoma" w:hAnsi="Tahoma" w:cs="Tahoma"/>
          <w:sz w:val="20"/>
          <w:szCs w:val="18"/>
          <w:lang w:val="en-US"/>
        </w:rPr>
        <w:t>fax notifying acceptance shall be deemed to be the date of acceptance of</w:t>
      </w:r>
      <w:r w:rsidR="004F4CCE" w:rsidRPr="00D81868">
        <w:rPr>
          <w:rFonts w:ascii="Tahoma" w:hAnsi="Tahoma" w:cs="Tahoma"/>
          <w:sz w:val="20"/>
          <w:szCs w:val="18"/>
          <w:lang w:val="en-US"/>
        </w:rPr>
        <w:t xml:space="preserve"> the Proposal. Acceptance</w:t>
      </w:r>
      <w:r w:rsidRPr="00D81868">
        <w:rPr>
          <w:rFonts w:ascii="Tahoma" w:hAnsi="Tahoma" w:cs="Tahoma"/>
          <w:sz w:val="20"/>
          <w:szCs w:val="18"/>
          <w:lang w:val="en-US"/>
        </w:rPr>
        <w:t xml:space="preserve"> of a Proposal submitted by </w:t>
      </w:r>
      <w:r w:rsidR="004F4CCE" w:rsidRPr="00D81868">
        <w:rPr>
          <w:rFonts w:ascii="Tahoma" w:hAnsi="Tahoma" w:cs="Tahoma"/>
          <w:sz w:val="20"/>
          <w:szCs w:val="18"/>
          <w:lang w:val="en-US"/>
        </w:rPr>
        <w:t>the</w:t>
      </w:r>
      <w:r w:rsidRPr="00D81868">
        <w:rPr>
          <w:rFonts w:ascii="Tahoma" w:hAnsi="Tahoma" w:cs="Tahoma"/>
          <w:sz w:val="20"/>
          <w:szCs w:val="18"/>
          <w:lang w:val="en-US"/>
        </w:rPr>
        <w:t xml:space="preserve"> Participant shall create an irrevocable obligation on the Participant</w:t>
      </w:r>
      <w:r w:rsidR="003F0716">
        <w:rPr>
          <w:rFonts w:ascii="Tahoma" w:hAnsi="Tahoma" w:cs="Tahoma"/>
          <w:sz w:val="20"/>
          <w:szCs w:val="18"/>
          <w:lang w:val="en-US"/>
        </w:rPr>
        <w:t xml:space="preserve"> </w:t>
      </w:r>
      <w:r w:rsidRPr="00D81868">
        <w:rPr>
          <w:rFonts w:ascii="Tahoma" w:hAnsi="Tahoma" w:cs="Tahoma"/>
          <w:sz w:val="20"/>
          <w:szCs w:val="18"/>
          <w:lang w:val="en-US"/>
        </w:rPr>
        <w:t>to enter into a contract</w:t>
      </w:r>
      <w:r w:rsidR="003F0716">
        <w:rPr>
          <w:rFonts w:ascii="Tahoma" w:hAnsi="Tahoma" w:cs="Tahoma"/>
          <w:sz w:val="20"/>
          <w:szCs w:val="18"/>
          <w:lang w:val="en-US"/>
        </w:rPr>
        <w:t xml:space="preserve"> with PCT, immediately after the acceptance date</w:t>
      </w:r>
      <w:r w:rsidRPr="00D81868">
        <w:rPr>
          <w:rFonts w:ascii="Tahoma" w:hAnsi="Tahoma" w:cs="Tahoma"/>
          <w:sz w:val="20"/>
          <w:szCs w:val="18"/>
          <w:lang w:val="en-US"/>
        </w:rPr>
        <w:t>.</w:t>
      </w:r>
    </w:p>
    <w:p w14:paraId="2993D751" w14:textId="77777777" w:rsidR="00FE12EE" w:rsidRPr="00D81868" w:rsidRDefault="00FE12EE" w:rsidP="00FE12EE">
      <w:pPr>
        <w:jc w:val="both"/>
        <w:rPr>
          <w:rFonts w:ascii="Tahoma" w:hAnsi="Tahoma" w:cs="Tahoma"/>
          <w:sz w:val="20"/>
          <w:szCs w:val="18"/>
          <w:lang w:val="en-US"/>
        </w:rPr>
      </w:pPr>
    </w:p>
    <w:p w14:paraId="27B7FB92" w14:textId="77777777" w:rsidR="00FE12EE" w:rsidRPr="00D81868" w:rsidRDefault="00FE12EE" w:rsidP="00DF4921">
      <w:pPr>
        <w:pStyle w:val="Heading3"/>
        <w:numPr>
          <w:ilvl w:val="1"/>
          <w:numId w:val="6"/>
        </w:numPr>
        <w:jc w:val="both"/>
        <w:rPr>
          <w:rFonts w:ascii="Tahoma" w:hAnsi="Tahoma" w:cs="Tahoma"/>
          <w:sz w:val="20"/>
          <w:szCs w:val="18"/>
          <w:lang w:val="en-US"/>
        </w:rPr>
      </w:pPr>
      <w:bookmarkStart w:id="6" w:name="_Toc396222337"/>
      <w:r w:rsidRPr="00D81868">
        <w:rPr>
          <w:rFonts w:ascii="Tahoma" w:hAnsi="Tahoma" w:cs="Tahoma"/>
          <w:sz w:val="20"/>
          <w:szCs w:val="18"/>
          <w:lang w:val="en-US"/>
        </w:rPr>
        <w:t>True and Correct statements</w:t>
      </w:r>
      <w:bookmarkEnd w:id="6"/>
    </w:p>
    <w:p w14:paraId="583ACBE8" w14:textId="77777777" w:rsidR="00FE12EE" w:rsidRPr="00D81868" w:rsidRDefault="00FE12EE" w:rsidP="00FE12EE">
      <w:pPr>
        <w:jc w:val="both"/>
        <w:rPr>
          <w:rFonts w:ascii="Tahoma" w:hAnsi="Tahoma" w:cs="Tahoma"/>
          <w:sz w:val="20"/>
          <w:szCs w:val="18"/>
          <w:lang w:val="en-US"/>
        </w:rPr>
      </w:pPr>
    </w:p>
    <w:p w14:paraId="62AD6224" w14:textId="4704250A" w:rsidR="00FE12EE" w:rsidRPr="00D81868" w:rsidRDefault="00FE12EE" w:rsidP="00FE12EE">
      <w:pPr>
        <w:autoSpaceDE w:val="0"/>
        <w:autoSpaceDN w:val="0"/>
        <w:adjustRightInd w:val="0"/>
        <w:jc w:val="both"/>
        <w:rPr>
          <w:rFonts w:ascii="Tahoma" w:hAnsi="Tahoma" w:cs="Tahoma"/>
          <w:sz w:val="20"/>
          <w:szCs w:val="18"/>
          <w:lang w:val="en-US"/>
        </w:rPr>
      </w:pPr>
      <w:r w:rsidRPr="00D81868">
        <w:rPr>
          <w:rFonts w:ascii="Tahoma" w:hAnsi="Tahoma" w:cs="Tahoma"/>
          <w:sz w:val="20"/>
          <w:szCs w:val="18"/>
          <w:lang w:val="en-US"/>
        </w:rPr>
        <w:t xml:space="preserve">Each Participant understands that the information contained in its Proposal will be relied upon by </w:t>
      </w:r>
      <w:r w:rsidR="0041460F" w:rsidRPr="00D81868">
        <w:rPr>
          <w:rFonts w:ascii="Tahoma" w:hAnsi="Tahoma" w:cs="Tahoma"/>
          <w:sz w:val="20"/>
          <w:szCs w:val="18"/>
          <w:lang w:val="en-US"/>
        </w:rPr>
        <w:t xml:space="preserve">the evaluators </w:t>
      </w:r>
      <w:r w:rsidRPr="00D81868">
        <w:rPr>
          <w:rFonts w:ascii="Tahoma" w:hAnsi="Tahoma" w:cs="Tahoma"/>
          <w:sz w:val="20"/>
          <w:szCs w:val="18"/>
          <w:lang w:val="en-US"/>
        </w:rPr>
        <w:t xml:space="preserve">in making </w:t>
      </w:r>
      <w:r w:rsidR="0041460F" w:rsidRPr="00D81868">
        <w:rPr>
          <w:rFonts w:ascii="Tahoma" w:hAnsi="Tahoma" w:cs="Tahoma"/>
          <w:sz w:val="20"/>
          <w:szCs w:val="18"/>
          <w:lang w:val="en-US"/>
        </w:rPr>
        <w:t>their</w:t>
      </w:r>
      <w:r w:rsidRPr="00D81868">
        <w:rPr>
          <w:rFonts w:ascii="Tahoma" w:hAnsi="Tahoma" w:cs="Tahoma"/>
          <w:sz w:val="20"/>
          <w:szCs w:val="18"/>
          <w:lang w:val="en-US"/>
        </w:rPr>
        <w:t xml:space="preserve"> decision with respect to the award of the Contract and such information is expressly warranted by the Participant to be true and correct. Furthermore, each Participant will furnish such supporting and confirming information, prior to the award of the tender, as ma</w:t>
      </w:r>
      <w:r w:rsidR="0041460F" w:rsidRPr="00D81868">
        <w:rPr>
          <w:rFonts w:ascii="Tahoma" w:hAnsi="Tahoma" w:cs="Tahoma"/>
          <w:sz w:val="20"/>
          <w:szCs w:val="18"/>
          <w:lang w:val="en-US"/>
        </w:rPr>
        <w:t xml:space="preserve">y be reasonably requested by </w:t>
      </w:r>
      <w:r w:rsidR="003F0716">
        <w:rPr>
          <w:rFonts w:ascii="Tahoma" w:hAnsi="Tahoma" w:cs="Tahoma"/>
          <w:sz w:val="20"/>
          <w:szCs w:val="18"/>
          <w:lang w:val="en-US"/>
        </w:rPr>
        <w:t>PCT</w:t>
      </w:r>
      <w:r w:rsidRPr="00D81868">
        <w:rPr>
          <w:rFonts w:ascii="Tahoma" w:hAnsi="Tahoma" w:cs="Tahoma"/>
          <w:sz w:val="20"/>
          <w:szCs w:val="18"/>
          <w:lang w:val="en-US"/>
        </w:rPr>
        <w:t>.</w:t>
      </w:r>
    </w:p>
    <w:p w14:paraId="309AD745" w14:textId="77777777" w:rsidR="00FE12EE" w:rsidRPr="00D81868" w:rsidRDefault="00FE12EE" w:rsidP="00FE12EE">
      <w:pPr>
        <w:autoSpaceDE w:val="0"/>
        <w:autoSpaceDN w:val="0"/>
        <w:adjustRightInd w:val="0"/>
        <w:jc w:val="both"/>
        <w:rPr>
          <w:rFonts w:ascii="Tahoma" w:hAnsi="Tahoma" w:cs="Tahoma"/>
          <w:sz w:val="20"/>
          <w:szCs w:val="18"/>
          <w:lang w:val="en-US"/>
        </w:rPr>
      </w:pPr>
    </w:p>
    <w:p w14:paraId="33321E84" w14:textId="06E23E46" w:rsidR="00406692" w:rsidRPr="00D81868" w:rsidRDefault="00FE12EE" w:rsidP="00FE12EE">
      <w:pPr>
        <w:autoSpaceDE w:val="0"/>
        <w:autoSpaceDN w:val="0"/>
        <w:adjustRightInd w:val="0"/>
        <w:jc w:val="both"/>
        <w:rPr>
          <w:rFonts w:ascii="Tahoma" w:hAnsi="Tahoma" w:cs="Tahoma"/>
          <w:sz w:val="20"/>
          <w:szCs w:val="18"/>
          <w:lang w:val="en-US"/>
        </w:rPr>
      </w:pPr>
      <w:r w:rsidRPr="00D81868">
        <w:rPr>
          <w:rFonts w:ascii="Tahoma" w:hAnsi="Tahoma" w:cs="Tahoma"/>
          <w:sz w:val="20"/>
          <w:szCs w:val="18"/>
          <w:lang w:val="en-US"/>
        </w:rPr>
        <w:t xml:space="preserve">Any approvals and permissions (by the Greek or any other Authorities) that are necessary </w:t>
      </w:r>
      <w:r w:rsidR="003F0716">
        <w:rPr>
          <w:rFonts w:ascii="Tahoma" w:hAnsi="Tahoma" w:cs="Tahoma"/>
          <w:sz w:val="20"/>
          <w:szCs w:val="18"/>
          <w:lang w:val="en-US"/>
        </w:rPr>
        <w:t xml:space="preserve">for </w:t>
      </w:r>
      <w:r w:rsidRPr="00D81868">
        <w:rPr>
          <w:rFonts w:ascii="Tahoma" w:hAnsi="Tahoma" w:cs="Tahoma"/>
          <w:sz w:val="20"/>
          <w:szCs w:val="18"/>
          <w:lang w:val="en-US"/>
        </w:rPr>
        <w:t xml:space="preserve">the provision of </w:t>
      </w:r>
      <w:r w:rsidR="003F728D">
        <w:rPr>
          <w:rFonts w:ascii="Tahoma" w:hAnsi="Tahoma" w:cs="Tahoma"/>
          <w:sz w:val="20"/>
          <w:szCs w:val="18"/>
          <w:lang w:val="en-US"/>
        </w:rPr>
        <w:t xml:space="preserve">the Subject of the </w:t>
      </w:r>
      <w:r w:rsidR="00030C10">
        <w:rPr>
          <w:rFonts w:ascii="Tahoma" w:hAnsi="Tahoma" w:cs="Tahoma"/>
          <w:sz w:val="20"/>
          <w:szCs w:val="18"/>
          <w:lang w:val="en-US"/>
        </w:rPr>
        <w:t xml:space="preserve">Tender </w:t>
      </w:r>
      <w:r w:rsidRPr="00D81868">
        <w:rPr>
          <w:rFonts w:ascii="Tahoma" w:hAnsi="Tahoma" w:cs="Tahoma"/>
          <w:sz w:val="20"/>
          <w:szCs w:val="18"/>
          <w:lang w:val="en-US"/>
        </w:rPr>
        <w:t xml:space="preserve">should be described by the Participants in the Proposal, along with the activities required </w:t>
      </w:r>
      <w:r w:rsidR="003F728D" w:rsidRPr="003F728D">
        <w:rPr>
          <w:rFonts w:ascii="Tahoma" w:hAnsi="Tahoma" w:cs="Tahoma"/>
          <w:sz w:val="20"/>
          <w:szCs w:val="18"/>
          <w:lang w:val="en-US"/>
        </w:rPr>
        <w:t>for the obtainment thereof</w:t>
      </w:r>
      <w:r w:rsidR="003F728D" w:rsidRPr="003F728D" w:rsidDel="003F728D">
        <w:rPr>
          <w:rFonts w:ascii="Tahoma" w:hAnsi="Tahoma" w:cs="Tahoma"/>
          <w:sz w:val="20"/>
          <w:szCs w:val="18"/>
          <w:lang w:val="en-US"/>
        </w:rPr>
        <w:t xml:space="preserve"> </w:t>
      </w:r>
      <w:r w:rsidRPr="00D81868">
        <w:rPr>
          <w:rFonts w:ascii="Tahoma" w:hAnsi="Tahoma" w:cs="Tahoma"/>
          <w:sz w:val="20"/>
          <w:szCs w:val="18"/>
          <w:lang w:val="en-US"/>
        </w:rPr>
        <w:t xml:space="preserve">(including duration and costs). </w:t>
      </w:r>
    </w:p>
    <w:p w14:paraId="6193B21E" w14:textId="77777777" w:rsidR="00406692" w:rsidRPr="00D81868" w:rsidRDefault="00406692" w:rsidP="00FE12EE">
      <w:pPr>
        <w:autoSpaceDE w:val="0"/>
        <w:autoSpaceDN w:val="0"/>
        <w:adjustRightInd w:val="0"/>
        <w:jc w:val="both"/>
        <w:rPr>
          <w:rFonts w:ascii="Tahoma" w:hAnsi="Tahoma" w:cs="Tahoma"/>
          <w:sz w:val="20"/>
          <w:szCs w:val="18"/>
          <w:lang w:val="en-US"/>
        </w:rPr>
      </w:pPr>
    </w:p>
    <w:p w14:paraId="3F4143E3" w14:textId="24C9822D" w:rsidR="00FE12EE" w:rsidRPr="00D81868" w:rsidRDefault="00FE12EE" w:rsidP="00FE12EE">
      <w:pPr>
        <w:autoSpaceDE w:val="0"/>
        <w:autoSpaceDN w:val="0"/>
        <w:adjustRightInd w:val="0"/>
        <w:jc w:val="both"/>
        <w:rPr>
          <w:rFonts w:ascii="Tahoma" w:hAnsi="Tahoma" w:cs="Tahoma"/>
          <w:sz w:val="20"/>
          <w:szCs w:val="18"/>
          <w:lang w:val="en-US"/>
        </w:rPr>
      </w:pPr>
      <w:r w:rsidRPr="00D81868">
        <w:rPr>
          <w:rFonts w:ascii="Tahoma" w:hAnsi="Tahoma" w:cs="Tahoma"/>
          <w:sz w:val="20"/>
          <w:szCs w:val="18"/>
          <w:lang w:val="en-US"/>
        </w:rPr>
        <w:t xml:space="preserve">Notwithstanding, unless required by relevant rule and regulation (the Participants are obliged to mention explicitly such rule and/or regulation) that this is the obligation of </w:t>
      </w:r>
      <w:r w:rsidR="0041460F" w:rsidRPr="00D81868">
        <w:rPr>
          <w:rFonts w:ascii="Tahoma" w:hAnsi="Tahoma" w:cs="Tahoma"/>
          <w:sz w:val="20"/>
          <w:szCs w:val="18"/>
          <w:lang w:val="en-US"/>
        </w:rPr>
        <w:t xml:space="preserve">the client </w:t>
      </w:r>
      <w:r w:rsidRPr="00D81868">
        <w:rPr>
          <w:rFonts w:ascii="Tahoma" w:hAnsi="Tahoma" w:cs="Tahoma"/>
          <w:sz w:val="20"/>
          <w:szCs w:val="18"/>
          <w:lang w:val="en-US"/>
        </w:rPr>
        <w:t>to fulfill them, the Participant shall be responsible at their own cost to fulfill those approvals and permissions.</w:t>
      </w:r>
    </w:p>
    <w:p w14:paraId="45D642CA" w14:textId="77777777" w:rsidR="00FE12EE" w:rsidRDefault="00FE12EE" w:rsidP="00FE12EE">
      <w:pPr>
        <w:autoSpaceDE w:val="0"/>
        <w:autoSpaceDN w:val="0"/>
        <w:adjustRightInd w:val="0"/>
        <w:jc w:val="both"/>
        <w:rPr>
          <w:rFonts w:ascii="Tahoma" w:hAnsi="Tahoma" w:cs="Tahoma"/>
          <w:sz w:val="20"/>
          <w:szCs w:val="18"/>
          <w:lang w:val="en-US"/>
        </w:rPr>
      </w:pPr>
    </w:p>
    <w:p w14:paraId="0ED8EA74" w14:textId="775DBB65" w:rsidR="003F728D" w:rsidRDefault="003F728D" w:rsidP="00FE12EE">
      <w:pPr>
        <w:autoSpaceDE w:val="0"/>
        <w:autoSpaceDN w:val="0"/>
        <w:adjustRightInd w:val="0"/>
        <w:jc w:val="both"/>
        <w:rPr>
          <w:rFonts w:ascii="Tahoma" w:hAnsi="Tahoma" w:cs="Tahoma"/>
          <w:sz w:val="20"/>
          <w:szCs w:val="18"/>
          <w:lang w:val="en-US"/>
        </w:rPr>
      </w:pPr>
      <w:r w:rsidRPr="003F728D">
        <w:rPr>
          <w:rFonts w:ascii="Tahoma" w:hAnsi="Tahoma" w:cs="Tahoma"/>
          <w:sz w:val="20"/>
          <w:szCs w:val="18"/>
          <w:lang w:val="en-US"/>
        </w:rPr>
        <w:t xml:space="preserve">The </w:t>
      </w:r>
      <w:r>
        <w:rPr>
          <w:rFonts w:ascii="Tahoma" w:hAnsi="Tahoma" w:cs="Tahoma"/>
          <w:sz w:val="20"/>
          <w:szCs w:val="18"/>
          <w:lang w:val="en-US"/>
        </w:rPr>
        <w:t xml:space="preserve">provision </w:t>
      </w:r>
      <w:r w:rsidRPr="003F728D">
        <w:rPr>
          <w:rFonts w:ascii="Tahoma" w:hAnsi="Tahoma" w:cs="Tahoma"/>
          <w:sz w:val="20"/>
          <w:szCs w:val="18"/>
          <w:lang w:val="en-US"/>
        </w:rPr>
        <w:t xml:space="preserve">of the </w:t>
      </w:r>
      <w:r>
        <w:rPr>
          <w:rFonts w:ascii="Tahoma" w:hAnsi="Tahoma" w:cs="Tahoma"/>
          <w:sz w:val="20"/>
          <w:szCs w:val="18"/>
          <w:lang w:val="en-US"/>
        </w:rPr>
        <w:t xml:space="preserve">Subject of the </w:t>
      </w:r>
      <w:r w:rsidR="00030C10" w:rsidRPr="00030C10">
        <w:rPr>
          <w:rFonts w:ascii="Tahoma" w:hAnsi="Tahoma" w:cs="Tahoma"/>
          <w:sz w:val="20"/>
          <w:szCs w:val="18"/>
          <w:lang w:val="en-US"/>
        </w:rPr>
        <w:t xml:space="preserve">Tender </w:t>
      </w:r>
      <w:r>
        <w:rPr>
          <w:rFonts w:ascii="Tahoma" w:hAnsi="Tahoma" w:cs="Tahoma"/>
          <w:sz w:val="20"/>
          <w:szCs w:val="18"/>
          <w:lang w:val="en-US"/>
        </w:rPr>
        <w:t xml:space="preserve">by the Participant and the </w:t>
      </w:r>
      <w:r w:rsidRPr="003F728D">
        <w:rPr>
          <w:rFonts w:ascii="Tahoma" w:hAnsi="Tahoma" w:cs="Tahoma"/>
          <w:sz w:val="20"/>
          <w:szCs w:val="18"/>
          <w:lang w:val="en-US"/>
        </w:rPr>
        <w:t xml:space="preserve">use of the </w:t>
      </w:r>
      <w:r>
        <w:rPr>
          <w:rFonts w:ascii="Tahoma" w:hAnsi="Tahoma" w:cs="Tahoma"/>
          <w:sz w:val="20"/>
          <w:szCs w:val="18"/>
          <w:lang w:val="en-US"/>
        </w:rPr>
        <w:t xml:space="preserve">Subject of the Tender </w:t>
      </w:r>
      <w:r w:rsidRPr="003F728D">
        <w:rPr>
          <w:rFonts w:ascii="Tahoma" w:hAnsi="Tahoma" w:cs="Tahoma"/>
          <w:sz w:val="20"/>
          <w:szCs w:val="18"/>
          <w:lang w:val="en-US"/>
        </w:rPr>
        <w:t>by PCT shall not constitute an infringement of any existing patent, copyright or other right.</w:t>
      </w:r>
    </w:p>
    <w:p w14:paraId="32A72E3F" w14:textId="77777777" w:rsidR="003F728D" w:rsidRPr="00D81868" w:rsidRDefault="003F728D" w:rsidP="00FE12EE">
      <w:pPr>
        <w:autoSpaceDE w:val="0"/>
        <w:autoSpaceDN w:val="0"/>
        <w:adjustRightInd w:val="0"/>
        <w:jc w:val="both"/>
        <w:rPr>
          <w:rFonts w:ascii="Tahoma" w:hAnsi="Tahoma" w:cs="Tahoma"/>
          <w:sz w:val="20"/>
          <w:szCs w:val="18"/>
          <w:lang w:val="en-US"/>
        </w:rPr>
      </w:pPr>
    </w:p>
    <w:p w14:paraId="47CD2BBB" w14:textId="08108D58" w:rsidR="00FE12EE" w:rsidRPr="00D81868" w:rsidRDefault="003F728D" w:rsidP="00FE12EE">
      <w:pPr>
        <w:autoSpaceDE w:val="0"/>
        <w:autoSpaceDN w:val="0"/>
        <w:adjustRightInd w:val="0"/>
        <w:jc w:val="both"/>
        <w:rPr>
          <w:rFonts w:ascii="Tahoma" w:hAnsi="Tahoma" w:cs="Tahoma"/>
          <w:sz w:val="20"/>
          <w:szCs w:val="18"/>
          <w:lang w:val="en-US"/>
        </w:rPr>
      </w:pPr>
      <w:r>
        <w:rPr>
          <w:rFonts w:ascii="Tahoma" w:hAnsi="Tahoma" w:cs="Tahoma"/>
          <w:sz w:val="20"/>
          <w:szCs w:val="18"/>
          <w:lang w:val="en-US"/>
        </w:rPr>
        <w:t>Therefore,</w:t>
      </w:r>
      <w:r w:rsidRPr="00D81868">
        <w:rPr>
          <w:rFonts w:ascii="Tahoma" w:hAnsi="Tahoma" w:cs="Tahoma"/>
          <w:sz w:val="20"/>
          <w:szCs w:val="18"/>
          <w:lang w:val="en-US"/>
        </w:rPr>
        <w:t xml:space="preserve"> </w:t>
      </w:r>
      <w:r>
        <w:rPr>
          <w:rFonts w:ascii="Tahoma" w:hAnsi="Tahoma" w:cs="Tahoma"/>
          <w:sz w:val="20"/>
          <w:szCs w:val="18"/>
          <w:lang w:val="en-US"/>
        </w:rPr>
        <w:t xml:space="preserve">the Subject of the </w:t>
      </w:r>
      <w:r w:rsidR="00030C10" w:rsidRPr="00030C10">
        <w:rPr>
          <w:rFonts w:ascii="Tahoma" w:hAnsi="Tahoma" w:cs="Tahoma"/>
          <w:sz w:val="20"/>
          <w:szCs w:val="18"/>
          <w:lang w:val="en-US"/>
        </w:rPr>
        <w:t xml:space="preserve">Tender </w:t>
      </w:r>
      <w:r w:rsidR="003A7FCC">
        <w:rPr>
          <w:rFonts w:ascii="Tahoma" w:hAnsi="Tahoma" w:cs="Tahoma"/>
          <w:sz w:val="20"/>
          <w:szCs w:val="18"/>
          <w:lang w:val="en-US"/>
        </w:rPr>
        <w:t xml:space="preserve">shall be equipped with </w:t>
      </w:r>
      <w:r w:rsidR="00FE12EE" w:rsidRPr="00D81868">
        <w:rPr>
          <w:rFonts w:ascii="Tahoma" w:hAnsi="Tahoma" w:cs="Tahoma"/>
          <w:sz w:val="20"/>
          <w:szCs w:val="18"/>
          <w:lang w:val="en-US"/>
        </w:rPr>
        <w:t xml:space="preserve">any required license or certificate to guarantee the </w:t>
      </w:r>
      <w:r w:rsidR="003A7FCC">
        <w:rPr>
          <w:rFonts w:ascii="Tahoma" w:hAnsi="Tahoma" w:cs="Tahoma"/>
          <w:sz w:val="20"/>
          <w:szCs w:val="18"/>
          <w:lang w:val="en-US"/>
        </w:rPr>
        <w:t xml:space="preserve">lawful </w:t>
      </w:r>
      <w:r w:rsidR="00FE12EE" w:rsidRPr="00D81868">
        <w:rPr>
          <w:rFonts w:ascii="Tahoma" w:hAnsi="Tahoma" w:cs="Tahoma"/>
          <w:sz w:val="20"/>
          <w:szCs w:val="18"/>
          <w:lang w:val="en-US"/>
        </w:rPr>
        <w:t xml:space="preserve">usage of the </w:t>
      </w:r>
      <w:r w:rsidR="00312945" w:rsidRPr="00D81868">
        <w:rPr>
          <w:rFonts w:ascii="Tahoma" w:hAnsi="Tahoma" w:cs="Tahoma"/>
          <w:sz w:val="20"/>
          <w:szCs w:val="18"/>
          <w:lang w:val="en-US"/>
        </w:rPr>
        <w:t xml:space="preserve">hardware and </w:t>
      </w:r>
      <w:r w:rsidR="00FE12EE" w:rsidRPr="00D81868">
        <w:rPr>
          <w:rFonts w:ascii="Tahoma" w:hAnsi="Tahoma" w:cs="Tahoma"/>
          <w:sz w:val="20"/>
          <w:szCs w:val="18"/>
          <w:lang w:val="en-US"/>
        </w:rPr>
        <w:t>software products in the European Union.</w:t>
      </w:r>
    </w:p>
    <w:p w14:paraId="75F39A9E" w14:textId="58271389" w:rsidR="00406692" w:rsidRPr="00D81868" w:rsidRDefault="00406692">
      <w:pPr>
        <w:rPr>
          <w:rFonts w:ascii="Tahoma" w:hAnsi="Tahoma" w:cs="Tahoma"/>
          <w:sz w:val="20"/>
          <w:szCs w:val="18"/>
          <w:lang w:val="en-US"/>
        </w:rPr>
      </w:pPr>
    </w:p>
    <w:p w14:paraId="54EB0B8D" w14:textId="381EE871" w:rsidR="00025BB5" w:rsidRPr="00D81868" w:rsidRDefault="00025BB5" w:rsidP="00DF4921">
      <w:pPr>
        <w:pStyle w:val="Heading3"/>
        <w:numPr>
          <w:ilvl w:val="1"/>
          <w:numId w:val="6"/>
        </w:numPr>
        <w:jc w:val="both"/>
        <w:rPr>
          <w:rFonts w:ascii="Tahoma" w:hAnsi="Tahoma" w:cs="Tahoma"/>
          <w:sz w:val="20"/>
          <w:szCs w:val="18"/>
          <w:lang w:val="en-US"/>
        </w:rPr>
      </w:pPr>
      <w:r w:rsidRPr="00D81868">
        <w:rPr>
          <w:rFonts w:ascii="Tahoma" w:hAnsi="Tahoma" w:cs="Tahoma"/>
          <w:sz w:val="20"/>
          <w:szCs w:val="18"/>
          <w:lang w:val="en-US"/>
        </w:rPr>
        <w:t>GDPR statement</w:t>
      </w:r>
      <w:r w:rsidR="00FD0410" w:rsidRPr="00D81868">
        <w:rPr>
          <w:rFonts w:ascii="Tahoma" w:hAnsi="Tahoma" w:cs="Tahoma"/>
          <w:sz w:val="20"/>
          <w:szCs w:val="18"/>
          <w:lang w:val="en-US"/>
        </w:rPr>
        <w:t xml:space="preserve"> &amp; Prequalification Criteria</w:t>
      </w:r>
    </w:p>
    <w:p w14:paraId="6EEB5364" w14:textId="77777777" w:rsidR="00025BB5" w:rsidRPr="00D81868" w:rsidRDefault="00025BB5">
      <w:pPr>
        <w:rPr>
          <w:rFonts w:ascii="Tahoma" w:hAnsi="Tahoma" w:cs="Tahoma"/>
          <w:sz w:val="20"/>
          <w:szCs w:val="18"/>
          <w:lang w:val="en-US"/>
        </w:rPr>
      </w:pPr>
    </w:p>
    <w:p w14:paraId="544D446A" w14:textId="1E2B592F" w:rsidR="003A7FCC" w:rsidRDefault="003A7FCC" w:rsidP="00CC2889">
      <w:pPr>
        <w:jc w:val="both"/>
        <w:rPr>
          <w:rFonts w:ascii="Tahoma" w:hAnsi="Tahoma" w:cs="Tahoma"/>
          <w:sz w:val="20"/>
          <w:szCs w:val="18"/>
          <w:lang w:val="en-US"/>
        </w:rPr>
      </w:pPr>
      <w:bookmarkStart w:id="7" w:name="_Toc396222338"/>
      <w:r>
        <w:rPr>
          <w:rFonts w:ascii="Tahoma" w:hAnsi="Tahoma" w:cs="Tahoma"/>
          <w:sz w:val="20"/>
          <w:szCs w:val="18"/>
          <w:lang w:val="en-US"/>
        </w:rPr>
        <w:t>The Participants shall abide by the GDPR and any applicable legislation pertinent to data protection, such as, indicatively but not restrictively, Law 4624/2019.</w:t>
      </w:r>
    </w:p>
    <w:p w14:paraId="0009228A" w14:textId="77777777" w:rsidR="003A7FCC" w:rsidRDefault="003A7FCC" w:rsidP="00CC2889">
      <w:pPr>
        <w:jc w:val="both"/>
        <w:rPr>
          <w:rFonts w:ascii="Tahoma" w:hAnsi="Tahoma" w:cs="Tahoma"/>
          <w:sz w:val="20"/>
          <w:szCs w:val="18"/>
          <w:lang w:val="en-US"/>
        </w:rPr>
      </w:pPr>
    </w:p>
    <w:p w14:paraId="3114CC29" w14:textId="15928DD2" w:rsidR="00CC2889" w:rsidRPr="00D81868" w:rsidRDefault="00CC2889" w:rsidP="00CC2889">
      <w:pPr>
        <w:jc w:val="both"/>
        <w:rPr>
          <w:rFonts w:ascii="Tahoma" w:hAnsi="Tahoma" w:cs="Tahoma"/>
          <w:sz w:val="20"/>
          <w:szCs w:val="18"/>
          <w:lang w:val="en-US"/>
        </w:rPr>
      </w:pPr>
      <w:r w:rsidRPr="00D81868">
        <w:rPr>
          <w:rFonts w:ascii="Tahoma" w:hAnsi="Tahoma" w:cs="Tahoma"/>
          <w:sz w:val="20"/>
          <w:szCs w:val="18"/>
          <w:lang w:val="en-US"/>
        </w:rPr>
        <w:t>The participants are required to fill in</w:t>
      </w:r>
      <w:r w:rsidR="002A2293" w:rsidRPr="00D81868">
        <w:rPr>
          <w:rFonts w:ascii="Tahoma" w:hAnsi="Tahoma" w:cs="Tahoma"/>
          <w:sz w:val="20"/>
          <w:szCs w:val="18"/>
          <w:lang w:val="en-US"/>
        </w:rPr>
        <w:t>, print</w:t>
      </w:r>
      <w:r w:rsidRPr="00D81868">
        <w:rPr>
          <w:rFonts w:ascii="Tahoma" w:hAnsi="Tahoma" w:cs="Tahoma"/>
          <w:sz w:val="20"/>
          <w:szCs w:val="18"/>
          <w:lang w:val="en-US"/>
        </w:rPr>
        <w:t xml:space="preserve"> and sign the GDPR statement as </w:t>
      </w:r>
      <w:r w:rsidR="002A2293" w:rsidRPr="00D81868">
        <w:rPr>
          <w:rFonts w:ascii="Tahoma" w:hAnsi="Tahoma" w:cs="Tahoma"/>
          <w:sz w:val="20"/>
          <w:szCs w:val="18"/>
          <w:lang w:val="en-US"/>
        </w:rPr>
        <w:t>attached</w:t>
      </w:r>
      <w:r w:rsidRPr="00D81868">
        <w:rPr>
          <w:rFonts w:ascii="Tahoma" w:hAnsi="Tahoma" w:cs="Tahoma"/>
          <w:sz w:val="20"/>
          <w:szCs w:val="18"/>
          <w:lang w:val="en-US"/>
        </w:rPr>
        <w:t xml:space="preserve"> in Appendix C and include the hardcopy printed or scanned document in the General Prequalification Criteria envelope.</w:t>
      </w:r>
    </w:p>
    <w:p w14:paraId="47296892" w14:textId="77777777" w:rsidR="00CC2889" w:rsidRPr="00D81868" w:rsidRDefault="00CC2889" w:rsidP="00CC2889">
      <w:pPr>
        <w:jc w:val="both"/>
        <w:rPr>
          <w:rFonts w:ascii="Tahoma" w:hAnsi="Tahoma" w:cs="Tahoma"/>
          <w:sz w:val="20"/>
          <w:szCs w:val="18"/>
          <w:lang w:val="en-US"/>
        </w:rPr>
      </w:pPr>
    </w:p>
    <w:p w14:paraId="532F8AD2" w14:textId="2D1C7A4D" w:rsidR="00CC2889" w:rsidRPr="00D81868" w:rsidRDefault="00CC2889" w:rsidP="00907158">
      <w:pPr>
        <w:jc w:val="both"/>
        <w:rPr>
          <w:rFonts w:ascii="Tahoma" w:hAnsi="Tahoma" w:cs="Tahoma"/>
          <w:b/>
          <w:bCs/>
          <w:i/>
          <w:iCs/>
          <w:sz w:val="20"/>
          <w:szCs w:val="18"/>
          <w:lang w:val="en-US"/>
        </w:rPr>
      </w:pPr>
      <w:r w:rsidRPr="00D81868">
        <w:rPr>
          <w:rFonts w:ascii="Tahoma" w:hAnsi="Tahoma" w:cs="Tahoma"/>
          <w:sz w:val="20"/>
          <w:szCs w:val="18"/>
          <w:lang w:val="en-US"/>
        </w:rPr>
        <w:t xml:space="preserve">Additionally the participants are required </w:t>
      </w:r>
      <w:r w:rsidR="002A2293" w:rsidRPr="00D81868">
        <w:rPr>
          <w:rFonts w:ascii="Tahoma" w:hAnsi="Tahoma" w:cs="Tahoma"/>
          <w:sz w:val="20"/>
          <w:szCs w:val="18"/>
          <w:lang w:val="en-US"/>
        </w:rPr>
        <w:t xml:space="preserve">to </w:t>
      </w:r>
      <w:r w:rsidRPr="00D81868">
        <w:rPr>
          <w:rFonts w:ascii="Tahoma" w:hAnsi="Tahoma" w:cs="Tahoma"/>
          <w:sz w:val="20"/>
          <w:szCs w:val="18"/>
          <w:lang w:val="en-US"/>
        </w:rPr>
        <w:t xml:space="preserve">include </w:t>
      </w:r>
      <w:r w:rsidR="002A2293" w:rsidRPr="00D81868">
        <w:rPr>
          <w:rFonts w:ascii="Tahoma" w:hAnsi="Tahoma" w:cs="Tahoma"/>
          <w:sz w:val="20"/>
          <w:szCs w:val="18"/>
          <w:lang w:val="en-US"/>
        </w:rPr>
        <w:t>in the General Prequalification Criteria envelope the relevant documents as mentioned in Appendix C, “REQUESTED PREQUALIFICATION DOCUMENTS”. These documents can be either hardcopy printed or scanned documents.</w:t>
      </w:r>
      <w:r w:rsidRPr="00D81868">
        <w:rPr>
          <w:rFonts w:ascii="Tahoma" w:hAnsi="Tahoma" w:cs="Tahoma"/>
          <w:sz w:val="20"/>
          <w:szCs w:val="18"/>
          <w:lang w:val="en-US"/>
        </w:rPr>
        <w:br w:type="page"/>
      </w:r>
    </w:p>
    <w:p w14:paraId="1D7FA3CD" w14:textId="17F5FE75" w:rsidR="00FE12EE" w:rsidRPr="00D81868" w:rsidRDefault="00FE12EE" w:rsidP="00DF4921">
      <w:pPr>
        <w:pStyle w:val="Heading2"/>
        <w:numPr>
          <w:ilvl w:val="0"/>
          <w:numId w:val="6"/>
        </w:numPr>
        <w:jc w:val="both"/>
        <w:rPr>
          <w:rFonts w:ascii="Tahoma" w:hAnsi="Tahoma" w:cs="Tahoma"/>
          <w:sz w:val="20"/>
          <w:szCs w:val="18"/>
          <w:lang w:val="en-US"/>
        </w:rPr>
      </w:pPr>
      <w:r w:rsidRPr="00D81868">
        <w:rPr>
          <w:rFonts w:ascii="Tahoma" w:hAnsi="Tahoma" w:cs="Tahoma"/>
          <w:sz w:val="20"/>
          <w:szCs w:val="18"/>
          <w:lang w:val="en-US"/>
        </w:rPr>
        <w:lastRenderedPageBreak/>
        <w:t>ASSESSMENT OF PROPOSALS</w:t>
      </w:r>
      <w:bookmarkEnd w:id="7"/>
      <w:r w:rsidRPr="00D81868">
        <w:rPr>
          <w:rFonts w:ascii="Tahoma" w:hAnsi="Tahoma" w:cs="Tahoma"/>
          <w:sz w:val="20"/>
          <w:szCs w:val="18"/>
          <w:lang w:val="en-US"/>
        </w:rPr>
        <w:t xml:space="preserve"> </w:t>
      </w:r>
    </w:p>
    <w:p w14:paraId="44BBA173" w14:textId="77777777" w:rsidR="00FE12EE" w:rsidRPr="00D81868" w:rsidRDefault="00FE12EE" w:rsidP="00FE12EE">
      <w:pPr>
        <w:jc w:val="both"/>
        <w:rPr>
          <w:rFonts w:ascii="Tahoma" w:hAnsi="Tahoma" w:cs="Tahoma"/>
          <w:sz w:val="20"/>
          <w:szCs w:val="18"/>
          <w:lang w:val="en-US"/>
        </w:rPr>
      </w:pPr>
    </w:p>
    <w:p w14:paraId="2616F3FA" w14:textId="77777777" w:rsidR="00FE12EE" w:rsidRPr="00D81868" w:rsidRDefault="00FE12EE" w:rsidP="00DF4921">
      <w:pPr>
        <w:pStyle w:val="Heading3"/>
        <w:numPr>
          <w:ilvl w:val="1"/>
          <w:numId w:val="6"/>
        </w:numPr>
        <w:jc w:val="both"/>
        <w:rPr>
          <w:rFonts w:ascii="Tahoma" w:hAnsi="Tahoma" w:cs="Tahoma"/>
          <w:sz w:val="20"/>
          <w:szCs w:val="18"/>
          <w:lang w:val="en-US"/>
        </w:rPr>
      </w:pPr>
      <w:bookmarkStart w:id="8" w:name="_Toc396222340"/>
      <w:r w:rsidRPr="00D81868">
        <w:rPr>
          <w:rFonts w:ascii="Tahoma" w:hAnsi="Tahoma" w:cs="Tahoma"/>
          <w:sz w:val="20"/>
          <w:szCs w:val="18"/>
          <w:lang w:val="en-US"/>
        </w:rPr>
        <w:t>Evaluation Process</w:t>
      </w:r>
      <w:bookmarkEnd w:id="8"/>
    </w:p>
    <w:p w14:paraId="599A8261" w14:textId="77777777" w:rsidR="00FE12EE" w:rsidRPr="00D81868" w:rsidRDefault="00FE12EE" w:rsidP="00FE12EE">
      <w:pPr>
        <w:jc w:val="both"/>
        <w:rPr>
          <w:rFonts w:ascii="Tahoma" w:hAnsi="Tahoma" w:cs="Tahoma"/>
          <w:sz w:val="20"/>
          <w:szCs w:val="18"/>
          <w:lang w:val="en-US"/>
        </w:rPr>
      </w:pPr>
    </w:p>
    <w:p w14:paraId="1788A4CC" w14:textId="77777777" w:rsidR="0041460F" w:rsidRPr="00D81868" w:rsidRDefault="0041460F" w:rsidP="00FE12EE">
      <w:pPr>
        <w:jc w:val="both"/>
        <w:rPr>
          <w:rFonts w:ascii="Tahoma" w:hAnsi="Tahoma" w:cs="Tahoma"/>
          <w:sz w:val="20"/>
          <w:szCs w:val="18"/>
          <w:lang w:val="en-US"/>
        </w:rPr>
      </w:pPr>
      <w:r w:rsidRPr="00D81868">
        <w:rPr>
          <w:rFonts w:ascii="Tahoma" w:hAnsi="Tahoma" w:cs="Tahoma"/>
          <w:sz w:val="20"/>
          <w:szCs w:val="18"/>
          <w:lang w:val="en-US"/>
        </w:rPr>
        <w:t xml:space="preserve">A panel will be formed </w:t>
      </w:r>
      <w:r w:rsidR="00FE12EE" w:rsidRPr="00D81868">
        <w:rPr>
          <w:rFonts w:ascii="Tahoma" w:hAnsi="Tahoma" w:cs="Tahoma"/>
          <w:sz w:val="20"/>
          <w:szCs w:val="18"/>
          <w:lang w:val="en-US"/>
        </w:rPr>
        <w:t xml:space="preserve">to review and evaluate the Proposals, as well as any supplementary information it may obtain in the course of the evaluation process through clarifications, presentations and interviews with Participants. The assessment </w:t>
      </w:r>
      <w:r w:rsidRPr="00D81868">
        <w:rPr>
          <w:rFonts w:ascii="Tahoma" w:hAnsi="Tahoma" w:cs="Tahoma"/>
          <w:sz w:val="20"/>
          <w:szCs w:val="18"/>
          <w:lang w:val="en-US"/>
        </w:rPr>
        <w:t>will be performed according to the compliance with the mandatory requirements of the technical specifications.</w:t>
      </w:r>
    </w:p>
    <w:p w14:paraId="7026EC9D" w14:textId="77777777" w:rsidR="004C0C84" w:rsidRPr="00D81868" w:rsidRDefault="004C0C84" w:rsidP="00FE12EE">
      <w:pPr>
        <w:jc w:val="both"/>
        <w:rPr>
          <w:rFonts w:ascii="Tahoma" w:hAnsi="Tahoma" w:cs="Tahoma"/>
          <w:sz w:val="20"/>
          <w:szCs w:val="18"/>
          <w:lang w:val="en-US"/>
        </w:rPr>
      </w:pPr>
    </w:p>
    <w:p w14:paraId="6FC084B7" w14:textId="7BC15D90" w:rsidR="00312945" w:rsidRPr="00D81868" w:rsidRDefault="00312945" w:rsidP="00FE12EE">
      <w:pPr>
        <w:jc w:val="both"/>
        <w:rPr>
          <w:rFonts w:ascii="Tahoma" w:hAnsi="Tahoma" w:cs="Tahoma"/>
          <w:b/>
          <w:sz w:val="20"/>
          <w:szCs w:val="18"/>
          <w:lang w:val="en-US"/>
        </w:rPr>
      </w:pPr>
      <w:r w:rsidRPr="00D81868">
        <w:rPr>
          <w:rFonts w:ascii="Tahoma" w:hAnsi="Tahoma" w:cs="Tahoma"/>
          <w:b/>
          <w:sz w:val="20"/>
          <w:szCs w:val="18"/>
          <w:lang w:val="en-US"/>
        </w:rPr>
        <w:t xml:space="preserve">Suppliers </w:t>
      </w:r>
      <w:r w:rsidR="00406692" w:rsidRPr="00D81868">
        <w:rPr>
          <w:rFonts w:ascii="Tahoma" w:hAnsi="Tahoma" w:cs="Tahoma"/>
          <w:b/>
          <w:sz w:val="20"/>
          <w:szCs w:val="18"/>
          <w:lang w:val="en-US"/>
        </w:rPr>
        <w:t>are required to</w:t>
      </w:r>
      <w:r w:rsidRPr="00D81868">
        <w:rPr>
          <w:rFonts w:ascii="Tahoma" w:hAnsi="Tahoma" w:cs="Tahoma"/>
          <w:b/>
          <w:sz w:val="20"/>
          <w:szCs w:val="18"/>
          <w:lang w:val="en-US"/>
        </w:rPr>
        <w:t xml:space="preserve"> submit their </w:t>
      </w:r>
      <w:r w:rsidR="00406692" w:rsidRPr="00D81868">
        <w:rPr>
          <w:rFonts w:ascii="Tahoma" w:hAnsi="Tahoma" w:cs="Tahoma"/>
          <w:b/>
          <w:sz w:val="20"/>
          <w:szCs w:val="18"/>
          <w:u w:val="single"/>
          <w:lang w:val="en-US"/>
        </w:rPr>
        <w:t>BEST AND FINAL OFFER</w:t>
      </w:r>
      <w:r w:rsidRPr="00D81868">
        <w:rPr>
          <w:rFonts w:ascii="Tahoma" w:hAnsi="Tahoma" w:cs="Tahoma"/>
          <w:b/>
          <w:sz w:val="20"/>
          <w:szCs w:val="18"/>
          <w:lang w:val="en-US"/>
        </w:rPr>
        <w:t>.</w:t>
      </w:r>
    </w:p>
    <w:p w14:paraId="2FBFE4FD" w14:textId="77777777" w:rsidR="00312945" w:rsidRPr="00D81868" w:rsidRDefault="00312945" w:rsidP="00FE12EE">
      <w:pPr>
        <w:jc w:val="both"/>
        <w:rPr>
          <w:rFonts w:ascii="Tahoma" w:hAnsi="Tahoma" w:cs="Tahoma"/>
          <w:sz w:val="20"/>
          <w:szCs w:val="18"/>
          <w:lang w:val="en-US"/>
        </w:rPr>
      </w:pPr>
    </w:p>
    <w:p w14:paraId="16D6D962" w14:textId="05C99BD2" w:rsidR="002678E1" w:rsidRDefault="004C0C84" w:rsidP="00FE12EE">
      <w:pPr>
        <w:jc w:val="both"/>
        <w:rPr>
          <w:rFonts w:ascii="Tahoma" w:hAnsi="Tahoma" w:cs="Tahoma"/>
          <w:sz w:val="20"/>
          <w:szCs w:val="18"/>
          <w:lang w:val="en-US"/>
        </w:rPr>
      </w:pPr>
      <w:r w:rsidRPr="00D81868">
        <w:rPr>
          <w:rFonts w:ascii="Tahoma" w:hAnsi="Tahoma" w:cs="Tahoma"/>
          <w:sz w:val="20"/>
          <w:szCs w:val="18"/>
          <w:lang w:val="en-US"/>
        </w:rPr>
        <w:t xml:space="preserve">Each offer will </w:t>
      </w:r>
      <w:r w:rsidR="002678E1">
        <w:rPr>
          <w:rFonts w:ascii="Tahoma" w:hAnsi="Tahoma" w:cs="Tahoma"/>
          <w:sz w:val="20"/>
          <w:szCs w:val="18"/>
          <w:lang w:val="en-US"/>
        </w:rPr>
        <w:t xml:space="preserve">be evaluated and only the </w:t>
      </w:r>
      <w:r w:rsidR="0090542C">
        <w:rPr>
          <w:rFonts w:ascii="Tahoma" w:hAnsi="Tahoma" w:cs="Tahoma"/>
          <w:sz w:val="20"/>
          <w:szCs w:val="18"/>
          <w:lang w:val="en-US"/>
        </w:rPr>
        <w:t xml:space="preserve">Proposals </w:t>
      </w:r>
      <w:r w:rsidR="002678E1">
        <w:rPr>
          <w:rFonts w:ascii="Tahoma" w:hAnsi="Tahoma" w:cs="Tahoma"/>
          <w:sz w:val="20"/>
          <w:szCs w:val="18"/>
          <w:lang w:val="en-US"/>
        </w:rPr>
        <w:t>that comply with the technical specifications will be further evaluated in respect of the financial offer.</w:t>
      </w:r>
    </w:p>
    <w:p w14:paraId="176594F9" w14:textId="77777777" w:rsidR="002678E1" w:rsidRDefault="002678E1" w:rsidP="00FE12EE">
      <w:pPr>
        <w:jc w:val="both"/>
        <w:rPr>
          <w:rFonts w:ascii="Tahoma" w:hAnsi="Tahoma" w:cs="Tahoma"/>
          <w:sz w:val="20"/>
          <w:szCs w:val="18"/>
          <w:lang w:val="en-US"/>
        </w:rPr>
      </w:pPr>
    </w:p>
    <w:p w14:paraId="05463F09" w14:textId="226B72D3" w:rsidR="004C0C84" w:rsidRPr="00D81868" w:rsidRDefault="004C0C84" w:rsidP="004C0C84">
      <w:pPr>
        <w:jc w:val="both"/>
        <w:rPr>
          <w:rFonts w:ascii="Tahoma" w:hAnsi="Tahoma" w:cs="Tahoma"/>
          <w:sz w:val="20"/>
          <w:szCs w:val="18"/>
          <w:lang w:val="en-US"/>
        </w:rPr>
      </w:pPr>
      <w:r w:rsidRPr="00D81868">
        <w:rPr>
          <w:rFonts w:ascii="Tahoma" w:hAnsi="Tahoma" w:cs="Tahoma"/>
          <w:sz w:val="20"/>
          <w:szCs w:val="18"/>
          <w:lang w:val="en-US"/>
        </w:rPr>
        <w:t xml:space="preserve">Technical proposals that do not meet the minimum criteria set </w:t>
      </w:r>
      <w:r w:rsidR="005C77F0" w:rsidRPr="00D81868">
        <w:rPr>
          <w:rFonts w:ascii="Tahoma" w:hAnsi="Tahoma" w:cs="Tahoma"/>
          <w:sz w:val="20"/>
          <w:szCs w:val="18"/>
          <w:lang w:val="en-US"/>
        </w:rPr>
        <w:t>may</w:t>
      </w:r>
      <w:r w:rsidRPr="00D81868">
        <w:rPr>
          <w:rFonts w:ascii="Tahoma" w:hAnsi="Tahoma" w:cs="Tahoma"/>
          <w:sz w:val="20"/>
          <w:szCs w:val="18"/>
          <w:lang w:val="en-US"/>
        </w:rPr>
        <w:t xml:space="preserve"> be considered </w:t>
      </w:r>
      <w:r w:rsidR="003A7FCC" w:rsidRPr="003A7FCC">
        <w:rPr>
          <w:rFonts w:ascii="Tahoma" w:hAnsi="Tahoma" w:cs="Tahoma"/>
          <w:sz w:val="20"/>
          <w:szCs w:val="18"/>
          <w:lang w:val="en-US"/>
        </w:rPr>
        <w:t>are inadmissible and will not be further taken into consideration</w:t>
      </w:r>
      <w:r w:rsidRPr="00D81868">
        <w:rPr>
          <w:rFonts w:ascii="Tahoma" w:hAnsi="Tahoma" w:cs="Tahoma"/>
          <w:sz w:val="20"/>
          <w:szCs w:val="18"/>
          <w:lang w:val="en-US"/>
        </w:rPr>
        <w:t>.</w:t>
      </w:r>
    </w:p>
    <w:p w14:paraId="72ECFBE2" w14:textId="77777777" w:rsidR="00EB0DFB" w:rsidRPr="00D81868" w:rsidRDefault="00EB0DFB" w:rsidP="004C0C84">
      <w:pPr>
        <w:jc w:val="both"/>
        <w:rPr>
          <w:rFonts w:ascii="Tahoma" w:hAnsi="Tahoma" w:cs="Tahoma"/>
          <w:sz w:val="20"/>
          <w:szCs w:val="18"/>
          <w:lang w:val="en-US"/>
        </w:rPr>
      </w:pPr>
    </w:p>
    <w:p w14:paraId="39622C69" w14:textId="63EA9830" w:rsidR="00692602" w:rsidRPr="00D81868" w:rsidRDefault="003A7FCC" w:rsidP="00FE12EE">
      <w:pPr>
        <w:jc w:val="both"/>
        <w:rPr>
          <w:rFonts w:ascii="Tahoma" w:hAnsi="Tahoma" w:cs="Tahoma"/>
          <w:sz w:val="20"/>
          <w:szCs w:val="18"/>
          <w:lang w:val="en-US"/>
        </w:rPr>
      </w:pPr>
      <w:r w:rsidRPr="003A7FCC">
        <w:rPr>
          <w:rFonts w:ascii="Tahoma" w:hAnsi="Tahoma" w:cs="Tahoma"/>
          <w:b/>
          <w:sz w:val="20"/>
          <w:szCs w:val="18"/>
          <w:lang w:val="en-US"/>
        </w:rPr>
        <w:t xml:space="preserve">PCT will select the best price Proposal which complies fully with the requirements of      </w:t>
      </w:r>
      <w:r>
        <w:rPr>
          <w:rFonts w:ascii="Tahoma" w:hAnsi="Tahoma" w:cs="Tahoma"/>
          <w:b/>
          <w:sz w:val="20"/>
          <w:szCs w:val="18"/>
          <w:lang w:val="en-US"/>
        </w:rPr>
        <w:t>th</w:t>
      </w:r>
      <w:r w:rsidR="00030C10">
        <w:rPr>
          <w:rFonts w:ascii="Tahoma" w:hAnsi="Tahoma" w:cs="Tahoma"/>
          <w:b/>
          <w:sz w:val="20"/>
          <w:szCs w:val="18"/>
          <w:lang w:val="en-US"/>
        </w:rPr>
        <w:t>is</w:t>
      </w:r>
      <w:r>
        <w:rPr>
          <w:rFonts w:ascii="Tahoma" w:hAnsi="Tahoma" w:cs="Tahoma"/>
          <w:b/>
          <w:sz w:val="20"/>
          <w:szCs w:val="18"/>
          <w:lang w:val="en-US"/>
        </w:rPr>
        <w:t xml:space="preserve"> Tender</w:t>
      </w:r>
      <w:r w:rsidRPr="003A7FCC">
        <w:rPr>
          <w:rFonts w:ascii="Tahoma" w:hAnsi="Tahoma" w:cs="Tahoma"/>
          <w:b/>
          <w:sz w:val="20"/>
          <w:szCs w:val="18"/>
          <w:lang w:val="en-US"/>
        </w:rPr>
        <w:t xml:space="preserve">. </w:t>
      </w:r>
    </w:p>
    <w:p w14:paraId="5BC7369D" w14:textId="72511265" w:rsidR="00AA6576" w:rsidRPr="00D81868" w:rsidRDefault="003A7FCC" w:rsidP="00FE12EE">
      <w:pPr>
        <w:jc w:val="both"/>
        <w:rPr>
          <w:rFonts w:ascii="Tahoma" w:hAnsi="Tahoma" w:cs="Tahoma"/>
          <w:sz w:val="20"/>
          <w:szCs w:val="18"/>
          <w:lang w:val="en-US"/>
        </w:rPr>
      </w:pPr>
      <w:r>
        <w:rPr>
          <w:rFonts w:ascii="Tahoma" w:hAnsi="Tahoma" w:cs="Tahoma"/>
          <w:sz w:val="20"/>
          <w:szCs w:val="18"/>
          <w:lang w:val="en-US"/>
        </w:rPr>
        <w:t>PCT</w:t>
      </w:r>
      <w:r w:rsidR="00AA6576" w:rsidRPr="00D81868">
        <w:rPr>
          <w:rFonts w:ascii="Tahoma" w:hAnsi="Tahoma" w:cs="Tahoma"/>
          <w:sz w:val="20"/>
          <w:szCs w:val="18"/>
          <w:lang w:val="en-US"/>
        </w:rPr>
        <w:t xml:space="preserve"> may </w:t>
      </w:r>
      <w:r w:rsidR="006E020B" w:rsidRPr="00D81868">
        <w:rPr>
          <w:rFonts w:ascii="Tahoma" w:hAnsi="Tahoma" w:cs="Tahoma"/>
          <w:sz w:val="20"/>
          <w:szCs w:val="18"/>
          <w:lang w:val="en-US"/>
        </w:rPr>
        <w:t xml:space="preserve">choose </w:t>
      </w:r>
      <w:r w:rsidR="00AA6576" w:rsidRPr="00D81868">
        <w:rPr>
          <w:rFonts w:ascii="Tahoma" w:hAnsi="Tahoma" w:cs="Tahoma"/>
          <w:sz w:val="20"/>
          <w:szCs w:val="18"/>
          <w:lang w:val="en-US"/>
        </w:rPr>
        <w:t xml:space="preserve">on its own discretion to </w:t>
      </w:r>
      <w:r w:rsidR="006E020B" w:rsidRPr="00D81868">
        <w:rPr>
          <w:rFonts w:ascii="Tahoma" w:hAnsi="Tahoma" w:cs="Tahoma"/>
          <w:sz w:val="20"/>
          <w:szCs w:val="18"/>
          <w:lang w:val="en-US"/>
        </w:rPr>
        <w:t xml:space="preserve">only </w:t>
      </w:r>
      <w:r w:rsidR="00AA6576" w:rsidRPr="00D81868">
        <w:rPr>
          <w:rFonts w:ascii="Tahoma" w:hAnsi="Tahoma" w:cs="Tahoma"/>
          <w:sz w:val="20"/>
          <w:szCs w:val="18"/>
          <w:lang w:val="en-US"/>
        </w:rPr>
        <w:t xml:space="preserve">purchase </w:t>
      </w:r>
      <w:r w:rsidR="006E020B">
        <w:rPr>
          <w:rFonts w:ascii="Tahoma" w:hAnsi="Tahoma" w:cs="Tahoma"/>
          <w:sz w:val="20"/>
          <w:szCs w:val="18"/>
          <w:lang w:val="en-US"/>
        </w:rPr>
        <w:t xml:space="preserve">some </w:t>
      </w:r>
      <w:r w:rsidR="00AA6576" w:rsidRPr="00D81868">
        <w:rPr>
          <w:rFonts w:ascii="Tahoma" w:hAnsi="Tahoma" w:cs="Tahoma"/>
          <w:sz w:val="20"/>
          <w:szCs w:val="18"/>
          <w:lang w:val="en-US"/>
        </w:rPr>
        <w:t xml:space="preserve">parts of the total offered solution and the </w:t>
      </w:r>
      <w:r w:rsidR="006E020B">
        <w:rPr>
          <w:rFonts w:ascii="Tahoma" w:hAnsi="Tahoma" w:cs="Tahoma"/>
          <w:sz w:val="20"/>
          <w:szCs w:val="18"/>
          <w:lang w:val="en-US"/>
        </w:rPr>
        <w:t>Participant</w:t>
      </w:r>
      <w:r w:rsidR="006E020B" w:rsidRPr="00D81868">
        <w:rPr>
          <w:rFonts w:ascii="Tahoma" w:hAnsi="Tahoma" w:cs="Tahoma"/>
          <w:sz w:val="20"/>
          <w:szCs w:val="18"/>
          <w:lang w:val="en-US"/>
        </w:rPr>
        <w:t xml:space="preserve"> </w:t>
      </w:r>
      <w:r w:rsidR="00AA6576" w:rsidRPr="00D81868">
        <w:rPr>
          <w:rFonts w:ascii="Tahoma" w:hAnsi="Tahoma" w:cs="Tahoma"/>
          <w:sz w:val="20"/>
          <w:szCs w:val="18"/>
          <w:lang w:val="en-US"/>
        </w:rPr>
        <w:t xml:space="preserve">is obliged to accept without </w:t>
      </w:r>
      <w:r w:rsidR="006E020B">
        <w:rPr>
          <w:rFonts w:ascii="Tahoma" w:hAnsi="Tahoma" w:cs="Tahoma"/>
          <w:sz w:val="20"/>
          <w:szCs w:val="18"/>
          <w:lang w:val="en-US"/>
        </w:rPr>
        <w:t xml:space="preserve">any </w:t>
      </w:r>
      <w:r w:rsidR="00AA6576" w:rsidRPr="00D81868">
        <w:rPr>
          <w:rFonts w:ascii="Tahoma" w:hAnsi="Tahoma" w:cs="Tahoma"/>
          <w:sz w:val="20"/>
          <w:szCs w:val="18"/>
          <w:lang w:val="en-US"/>
        </w:rPr>
        <w:t>change of the financial cost.</w:t>
      </w:r>
    </w:p>
    <w:p w14:paraId="04871ECC" w14:textId="77777777" w:rsidR="00AA6576" w:rsidRPr="00D81868" w:rsidRDefault="00AA6576" w:rsidP="00FE12EE">
      <w:pPr>
        <w:jc w:val="both"/>
        <w:rPr>
          <w:rFonts w:ascii="Tahoma" w:hAnsi="Tahoma" w:cs="Tahoma"/>
          <w:sz w:val="20"/>
          <w:szCs w:val="18"/>
          <w:lang w:val="en-US"/>
        </w:rPr>
      </w:pPr>
    </w:p>
    <w:p w14:paraId="758D7259" w14:textId="4E68BAC4" w:rsidR="003B25DC" w:rsidRDefault="003B25DC">
      <w:pPr>
        <w:rPr>
          <w:rFonts w:ascii="Tahoma" w:hAnsi="Tahoma" w:cs="Tahoma"/>
          <w:sz w:val="20"/>
          <w:szCs w:val="18"/>
          <w:lang w:val="en-US"/>
        </w:rPr>
      </w:pPr>
      <w:r w:rsidRPr="00D81868">
        <w:rPr>
          <w:rFonts w:ascii="Tahoma" w:hAnsi="Tahoma" w:cs="Tahoma"/>
          <w:sz w:val="20"/>
          <w:szCs w:val="18"/>
          <w:lang w:val="en-US"/>
        </w:rPr>
        <w:br w:type="page"/>
      </w:r>
    </w:p>
    <w:p w14:paraId="5B3C17C8" w14:textId="60A80992" w:rsidR="00030C10" w:rsidRPr="006369D8" w:rsidRDefault="00030C10" w:rsidP="00DF4921">
      <w:pPr>
        <w:pStyle w:val="ListParagraph"/>
        <w:numPr>
          <w:ilvl w:val="0"/>
          <w:numId w:val="6"/>
        </w:numPr>
        <w:rPr>
          <w:rFonts w:ascii="Tahoma" w:hAnsi="Tahoma" w:cs="Tahoma"/>
          <w:b/>
          <w:sz w:val="20"/>
          <w:szCs w:val="18"/>
          <w:lang w:val="en-US"/>
        </w:rPr>
      </w:pPr>
      <w:r w:rsidRPr="006369D8">
        <w:rPr>
          <w:rFonts w:ascii="Tahoma" w:hAnsi="Tahoma" w:cs="Tahoma"/>
          <w:b/>
          <w:sz w:val="20"/>
          <w:szCs w:val="18"/>
          <w:lang w:val="en-US"/>
        </w:rPr>
        <w:lastRenderedPageBreak/>
        <w:t>General Terms.</w:t>
      </w:r>
    </w:p>
    <w:p w14:paraId="29842232" w14:textId="77777777" w:rsidR="00030C10" w:rsidRDefault="00030C10" w:rsidP="00030C10">
      <w:pPr>
        <w:rPr>
          <w:rFonts w:ascii="Tahoma" w:hAnsi="Tahoma" w:cs="Tahoma"/>
          <w:sz w:val="20"/>
          <w:szCs w:val="18"/>
          <w:lang w:val="en-US"/>
        </w:rPr>
      </w:pPr>
    </w:p>
    <w:p w14:paraId="45F99769" w14:textId="765F4C09"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 xml:space="preserve">a. </w:t>
      </w:r>
      <w:r w:rsidRPr="00030C10">
        <w:rPr>
          <w:rFonts w:ascii="Tahoma" w:hAnsi="Tahoma" w:cs="Tahoma"/>
          <w:sz w:val="20"/>
          <w:szCs w:val="18"/>
          <w:lang w:val="en-US"/>
        </w:rPr>
        <w:t xml:space="preserve">PCT reserves the right to repeat, postpone, cancel, suspend or amend the terms hereof, at any time without it being held liable in any way to the Participants and/or third parties. No person acquires, on any ground or cause, any right or claim for compensation (not even for the cost of submitting the Proposal) against PCT, its employees, officers or advisors, and agents in general, arising from the participation in the tender. Exclusion from the </w:t>
      </w:r>
      <w:r>
        <w:rPr>
          <w:rFonts w:ascii="Tahoma" w:hAnsi="Tahoma" w:cs="Tahoma"/>
          <w:sz w:val="20"/>
          <w:szCs w:val="18"/>
          <w:lang w:val="en-US"/>
        </w:rPr>
        <w:t>T</w:t>
      </w:r>
      <w:r w:rsidRPr="00030C10">
        <w:rPr>
          <w:rFonts w:ascii="Tahoma" w:hAnsi="Tahoma" w:cs="Tahoma"/>
          <w:sz w:val="20"/>
          <w:szCs w:val="18"/>
          <w:lang w:val="en-US"/>
        </w:rPr>
        <w:t xml:space="preserve">ender or failure in the </w:t>
      </w:r>
      <w:r>
        <w:rPr>
          <w:rFonts w:ascii="Tahoma" w:hAnsi="Tahoma" w:cs="Tahoma"/>
          <w:sz w:val="20"/>
          <w:szCs w:val="18"/>
          <w:lang w:val="en-US"/>
        </w:rPr>
        <w:t>T</w:t>
      </w:r>
      <w:r w:rsidRPr="00030C10">
        <w:rPr>
          <w:rFonts w:ascii="Tahoma" w:hAnsi="Tahoma" w:cs="Tahoma"/>
          <w:sz w:val="20"/>
          <w:szCs w:val="18"/>
          <w:lang w:val="en-US"/>
        </w:rPr>
        <w:t xml:space="preserve">ender does not give rise to any right to claim compensation from PCT and/or its employees, officers or advisors, and agents in general; it is at the PCT’s sole discretion to consider the Proposals void and invalid in their entirety, without it being held liable in any way to the Participants and/or third parties. </w:t>
      </w:r>
    </w:p>
    <w:p w14:paraId="13327A34" w14:textId="3869C6CE"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b</w:t>
      </w:r>
      <w:r w:rsidRPr="00030C10">
        <w:rPr>
          <w:rFonts w:ascii="Tahoma" w:hAnsi="Tahoma" w:cs="Tahoma"/>
          <w:sz w:val="20"/>
          <w:szCs w:val="18"/>
          <w:lang w:val="en-US"/>
        </w:rPr>
        <w:t>.</w:t>
      </w:r>
      <w:r>
        <w:rPr>
          <w:rFonts w:ascii="Tahoma" w:hAnsi="Tahoma" w:cs="Tahoma"/>
          <w:sz w:val="20"/>
          <w:szCs w:val="18"/>
          <w:lang w:val="en-US"/>
        </w:rPr>
        <w:t xml:space="preserve"> </w:t>
      </w:r>
      <w:r w:rsidRPr="00030C10">
        <w:rPr>
          <w:rFonts w:ascii="Tahoma" w:hAnsi="Tahoma" w:cs="Tahoma"/>
          <w:sz w:val="20"/>
          <w:szCs w:val="18"/>
          <w:lang w:val="en-US"/>
        </w:rPr>
        <w:t>The selected Participant is engaged to enter into the Contract immediately after being notified of the award. The Contract will be governed by and construed in accordance with the laws of Greece. The parties will make every effort to settle amicably any dispute or difference, which may arise concerning the interpretation or the execution of the Contract. Any dispute or difference, which may arise concerning the interpretation or the execution of the Contract and any claims arising there under, shall be subject to the exclusive jurisdiction of the courts of Athens, Greece.</w:t>
      </w:r>
    </w:p>
    <w:p w14:paraId="1286D551" w14:textId="6BF01809"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c</w:t>
      </w:r>
      <w:r w:rsidRPr="00030C10">
        <w:rPr>
          <w:rFonts w:ascii="Tahoma" w:hAnsi="Tahoma" w:cs="Tahoma"/>
          <w:sz w:val="20"/>
          <w:szCs w:val="18"/>
          <w:lang w:val="en-US"/>
        </w:rPr>
        <w:t>.</w:t>
      </w:r>
      <w:r>
        <w:rPr>
          <w:rFonts w:ascii="Tahoma" w:hAnsi="Tahoma" w:cs="Tahoma"/>
          <w:sz w:val="20"/>
          <w:szCs w:val="18"/>
          <w:lang w:val="en-US"/>
        </w:rPr>
        <w:t xml:space="preserve"> </w:t>
      </w:r>
      <w:r w:rsidRPr="00030C10">
        <w:rPr>
          <w:rFonts w:ascii="Tahoma" w:hAnsi="Tahoma" w:cs="Tahoma"/>
          <w:sz w:val="20"/>
          <w:szCs w:val="18"/>
          <w:lang w:val="en-US"/>
        </w:rPr>
        <w:t xml:space="preserve">All applicable regulations and standards (Greek, EU) must be observed by the Participants. </w:t>
      </w:r>
    </w:p>
    <w:p w14:paraId="59B22F49" w14:textId="2BA40535"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d</w:t>
      </w:r>
      <w:r w:rsidRPr="00030C10">
        <w:rPr>
          <w:rFonts w:ascii="Tahoma" w:hAnsi="Tahoma" w:cs="Tahoma"/>
          <w:sz w:val="20"/>
          <w:szCs w:val="18"/>
          <w:lang w:val="en-US"/>
        </w:rPr>
        <w:t>.</w:t>
      </w:r>
      <w:r>
        <w:rPr>
          <w:rFonts w:ascii="Tahoma" w:hAnsi="Tahoma" w:cs="Tahoma"/>
          <w:sz w:val="20"/>
          <w:szCs w:val="18"/>
          <w:lang w:val="en-US"/>
        </w:rPr>
        <w:t xml:space="preserve"> </w:t>
      </w:r>
      <w:r w:rsidRPr="00030C10">
        <w:rPr>
          <w:rFonts w:ascii="Tahoma" w:hAnsi="Tahoma" w:cs="Tahoma"/>
          <w:sz w:val="20"/>
          <w:szCs w:val="18"/>
          <w:lang w:val="en-US"/>
        </w:rPr>
        <w:t>The Participants are prohibited from forming alliance or exchanging information, which may cause damage to the interests of PCT and/or may exclude the participation of other Participants.</w:t>
      </w:r>
    </w:p>
    <w:p w14:paraId="23CCD977" w14:textId="33708E0C"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e</w:t>
      </w:r>
      <w:r w:rsidRPr="00030C10">
        <w:rPr>
          <w:rFonts w:ascii="Tahoma" w:hAnsi="Tahoma" w:cs="Tahoma"/>
          <w:sz w:val="20"/>
          <w:szCs w:val="18"/>
          <w:lang w:val="en-US"/>
        </w:rPr>
        <w:t>.</w:t>
      </w:r>
      <w:r>
        <w:rPr>
          <w:rFonts w:ascii="Tahoma" w:hAnsi="Tahoma" w:cs="Tahoma"/>
          <w:sz w:val="20"/>
          <w:szCs w:val="18"/>
          <w:lang w:val="en-US"/>
        </w:rPr>
        <w:t xml:space="preserve"> </w:t>
      </w:r>
      <w:r w:rsidRPr="00030C10">
        <w:rPr>
          <w:rFonts w:ascii="Tahoma" w:hAnsi="Tahoma" w:cs="Tahoma"/>
          <w:sz w:val="20"/>
          <w:szCs w:val="18"/>
          <w:lang w:val="en-US"/>
        </w:rPr>
        <w:t>The Participants by submitting a Proposal represent that they are fully apprised of the Tender and unreservedly accept the terms and conditions thereof.</w:t>
      </w:r>
    </w:p>
    <w:p w14:paraId="04BF6AD3" w14:textId="610DF2C0"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f</w:t>
      </w:r>
      <w:r w:rsidRPr="00030C10">
        <w:rPr>
          <w:rFonts w:ascii="Tahoma" w:hAnsi="Tahoma" w:cs="Tahoma"/>
          <w:sz w:val="20"/>
          <w:szCs w:val="18"/>
          <w:lang w:val="en-US"/>
        </w:rPr>
        <w:t xml:space="preserve">. The Participants by submitting the Proposal confirm that they are under no corporate, competition-related or other legal restrictions which impede them from submitting the Proposal. </w:t>
      </w:r>
    </w:p>
    <w:p w14:paraId="3E71C3CB" w14:textId="0F06004A"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g</w:t>
      </w:r>
      <w:r w:rsidRPr="00030C10">
        <w:rPr>
          <w:rFonts w:ascii="Tahoma" w:hAnsi="Tahoma" w:cs="Tahoma"/>
          <w:sz w:val="20"/>
          <w:szCs w:val="18"/>
          <w:lang w:val="en-US"/>
        </w:rPr>
        <w:t>. The Participants by submitting the Proposal represent that neither the Participants themselves, their controlling shareholder(s) nor any of their subsidiaries, or (to their knowledge) any of their directors or senior officers is, or is subject to dominant influence of or controlled by an individual/entity that is, the subject of any economic or financial sanctions or trade embargoes (collectively, “Sanctions”) administered, enforced or imposed by the United Nations Security Council, the European Union or the United States from time to time.</w:t>
      </w:r>
    </w:p>
    <w:p w14:paraId="2D7123DB" w14:textId="0B546186"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h.</w:t>
      </w:r>
      <w:r w:rsidRPr="00030C10">
        <w:rPr>
          <w:rFonts w:ascii="Tahoma" w:hAnsi="Tahoma" w:cs="Tahoma"/>
          <w:sz w:val="20"/>
          <w:szCs w:val="18"/>
          <w:lang w:val="en-US"/>
        </w:rPr>
        <w:t xml:space="preserve"> PCT relies upon the Participant warranties that all documents, information, declarations, data and supporting documentation submitted in the Proposal are true and accurate and no information relating to the </w:t>
      </w:r>
      <w:r>
        <w:rPr>
          <w:rFonts w:ascii="Tahoma" w:hAnsi="Tahoma" w:cs="Tahoma"/>
          <w:sz w:val="20"/>
          <w:szCs w:val="18"/>
          <w:lang w:val="en-US"/>
        </w:rPr>
        <w:t>Tender</w:t>
      </w:r>
      <w:r w:rsidRPr="00030C10">
        <w:rPr>
          <w:rFonts w:ascii="Tahoma" w:hAnsi="Tahoma" w:cs="Tahoma"/>
          <w:sz w:val="20"/>
          <w:szCs w:val="18"/>
          <w:lang w:val="en-US"/>
        </w:rPr>
        <w:t xml:space="preserve"> has been concealed.</w:t>
      </w:r>
    </w:p>
    <w:p w14:paraId="68794B9E" w14:textId="3D2F589E" w:rsidR="00030C10" w:rsidRPr="00030C10" w:rsidRDefault="00030C10" w:rsidP="006369D8">
      <w:pPr>
        <w:jc w:val="both"/>
        <w:rPr>
          <w:rFonts w:ascii="Tahoma" w:hAnsi="Tahoma" w:cs="Tahoma"/>
          <w:sz w:val="20"/>
          <w:szCs w:val="18"/>
          <w:lang w:val="en-US"/>
        </w:rPr>
      </w:pPr>
      <w:r>
        <w:rPr>
          <w:rFonts w:ascii="Tahoma" w:hAnsi="Tahoma" w:cs="Tahoma"/>
          <w:sz w:val="20"/>
          <w:szCs w:val="18"/>
          <w:lang w:val="en-US"/>
        </w:rPr>
        <w:t xml:space="preserve">i. </w:t>
      </w:r>
      <w:r w:rsidRPr="00030C10">
        <w:rPr>
          <w:rFonts w:ascii="Tahoma" w:hAnsi="Tahoma" w:cs="Tahoma"/>
          <w:sz w:val="20"/>
          <w:szCs w:val="18"/>
          <w:lang w:val="en-US"/>
        </w:rPr>
        <w:t>PCT will not use the documents, information, data and supporting documentation for any purposes other than the Contract award.</w:t>
      </w:r>
    </w:p>
    <w:p w14:paraId="68A29BF5" w14:textId="35DDEF97" w:rsidR="00030C10" w:rsidRPr="006369D8" w:rsidRDefault="00030C10" w:rsidP="006369D8">
      <w:pPr>
        <w:jc w:val="both"/>
        <w:rPr>
          <w:rFonts w:ascii="Tahoma" w:hAnsi="Tahoma" w:cs="Tahoma"/>
          <w:sz w:val="20"/>
          <w:szCs w:val="18"/>
          <w:lang w:val="en-US"/>
        </w:rPr>
      </w:pPr>
      <w:r>
        <w:rPr>
          <w:rFonts w:ascii="Tahoma" w:hAnsi="Tahoma" w:cs="Tahoma"/>
          <w:sz w:val="20"/>
          <w:szCs w:val="18"/>
          <w:lang w:val="en-US"/>
        </w:rPr>
        <w:t>j</w:t>
      </w:r>
      <w:r w:rsidRPr="00030C10">
        <w:rPr>
          <w:rFonts w:ascii="Tahoma" w:hAnsi="Tahoma" w:cs="Tahoma"/>
          <w:sz w:val="20"/>
          <w:szCs w:val="18"/>
          <w:lang w:val="en-US"/>
        </w:rPr>
        <w:t>.</w:t>
      </w:r>
      <w:r>
        <w:rPr>
          <w:rFonts w:ascii="Tahoma" w:hAnsi="Tahoma" w:cs="Tahoma"/>
          <w:sz w:val="20"/>
          <w:szCs w:val="18"/>
          <w:lang w:val="en-US"/>
        </w:rPr>
        <w:t xml:space="preserve"> </w:t>
      </w:r>
      <w:r w:rsidRPr="00030C10">
        <w:rPr>
          <w:rFonts w:ascii="Tahoma" w:hAnsi="Tahoma" w:cs="Tahoma"/>
          <w:sz w:val="20"/>
          <w:szCs w:val="18"/>
          <w:lang w:val="en-US"/>
        </w:rPr>
        <w:t>The Participants will not share with PCT personal data of data subjects. 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935B2C2" w14:textId="2240423A" w:rsidR="00406692" w:rsidRPr="00D81868" w:rsidRDefault="00406692" w:rsidP="00406692">
      <w:pPr>
        <w:pStyle w:val="Heading2"/>
        <w:ind w:left="360"/>
        <w:jc w:val="center"/>
        <w:rPr>
          <w:rFonts w:ascii="Tahoma" w:hAnsi="Tahoma" w:cs="Tahoma"/>
          <w:i w:val="0"/>
          <w:sz w:val="20"/>
          <w:szCs w:val="18"/>
          <w:lang w:val="en-US"/>
        </w:rPr>
      </w:pPr>
    </w:p>
    <w:p w14:paraId="442F5D71" w14:textId="424AC35E" w:rsidR="00406692" w:rsidRPr="00D81868" w:rsidRDefault="00406692" w:rsidP="00406692">
      <w:pPr>
        <w:pStyle w:val="Heading2"/>
        <w:ind w:left="360"/>
        <w:jc w:val="center"/>
        <w:rPr>
          <w:rFonts w:ascii="Tahoma" w:hAnsi="Tahoma" w:cs="Tahoma"/>
          <w:i w:val="0"/>
          <w:sz w:val="20"/>
          <w:szCs w:val="18"/>
          <w:lang w:val="en-US"/>
        </w:rPr>
      </w:pPr>
      <w:r w:rsidRPr="00D81868">
        <w:rPr>
          <w:rFonts w:ascii="Tahoma" w:hAnsi="Tahoma" w:cs="Tahoma"/>
          <w:i w:val="0"/>
          <w:sz w:val="20"/>
          <w:szCs w:val="18"/>
          <w:lang w:val="en-US"/>
        </w:rPr>
        <w:t>APPENDICES</w:t>
      </w:r>
    </w:p>
    <w:p w14:paraId="7F287689" w14:textId="36EFDC79" w:rsidR="003B25DC" w:rsidRPr="00D81868" w:rsidRDefault="003B25DC" w:rsidP="003B25DC">
      <w:pPr>
        <w:pStyle w:val="Heading2"/>
        <w:ind w:left="360"/>
        <w:jc w:val="both"/>
        <w:rPr>
          <w:rFonts w:ascii="Tahoma" w:hAnsi="Tahoma" w:cs="Tahoma"/>
          <w:sz w:val="20"/>
          <w:szCs w:val="18"/>
          <w:lang w:val="en-US"/>
        </w:rPr>
      </w:pPr>
      <w:r w:rsidRPr="00D81868">
        <w:rPr>
          <w:rFonts w:ascii="Tahoma" w:hAnsi="Tahoma" w:cs="Tahoma"/>
          <w:sz w:val="20"/>
          <w:szCs w:val="18"/>
          <w:lang w:val="en-US"/>
        </w:rPr>
        <w:t xml:space="preserve">Appendix A – </w:t>
      </w:r>
      <w:r w:rsidR="00EC098B" w:rsidRPr="00D81868">
        <w:rPr>
          <w:rFonts w:ascii="Tahoma" w:hAnsi="Tahoma" w:cs="Tahoma"/>
          <w:sz w:val="20"/>
          <w:szCs w:val="18"/>
          <w:lang w:val="en-US"/>
        </w:rPr>
        <w:t xml:space="preserve">PCT Current Core network Switches </w:t>
      </w:r>
      <w:r w:rsidR="00961317" w:rsidRPr="00D81868">
        <w:rPr>
          <w:rFonts w:ascii="Tahoma" w:hAnsi="Tahoma" w:cs="Tahoma"/>
          <w:sz w:val="20"/>
          <w:szCs w:val="18"/>
          <w:lang w:val="en-US"/>
        </w:rPr>
        <w:t xml:space="preserve">and </w:t>
      </w:r>
      <w:r w:rsidR="00EC098B" w:rsidRPr="00D81868">
        <w:rPr>
          <w:rFonts w:ascii="Tahoma" w:hAnsi="Tahoma" w:cs="Tahoma"/>
          <w:sz w:val="20"/>
          <w:szCs w:val="18"/>
          <w:lang w:val="en-US"/>
        </w:rPr>
        <w:t>Cards</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2396"/>
        <w:gridCol w:w="5940"/>
        <w:gridCol w:w="900"/>
      </w:tblGrid>
      <w:tr w:rsidR="00753FC1" w:rsidRPr="00B83E60" w14:paraId="0492518D" w14:textId="77777777" w:rsidTr="00D81868">
        <w:trPr>
          <w:trHeight w:val="60"/>
          <w:jc w:val="center"/>
        </w:trPr>
        <w:tc>
          <w:tcPr>
            <w:tcW w:w="9748" w:type="dxa"/>
            <w:gridSpan w:val="4"/>
            <w:shd w:val="clear" w:color="auto" w:fill="9CC2E5" w:themeFill="accent1" w:themeFillTint="99"/>
          </w:tcPr>
          <w:p w14:paraId="552EEEF7" w14:textId="77777777" w:rsidR="00753FC1" w:rsidRPr="00D81868" w:rsidRDefault="00753FC1" w:rsidP="00D81868">
            <w:pPr>
              <w:ind w:left="-126" w:right="-108"/>
              <w:jc w:val="center"/>
              <w:rPr>
                <w:rFonts w:ascii="Tahoma" w:hAnsi="Tahoma" w:cs="Tahoma"/>
                <w:b/>
                <w:sz w:val="20"/>
                <w:szCs w:val="18"/>
                <w:lang w:val="en-US"/>
              </w:rPr>
            </w:pPr>
            <w:r w:rsidRPr="00D81868">
              <w:rPr>
                <w:rFonts w:ascii="Tahoma" w:hAnsi="Tahoma" w:cs="Tahoma"/>
                <w:b/>
                <w:sz w:val="20"/>
                <w:szCs w:val="18"/>
                <w:lang w:val="en-US"/>
              </w:rPr>
              <w:t>Line cards/SFP/Power Supplies/Support Contract</w:t>
            </w:r>
          </w:p>
        </w:tc>
      </w:tr>
      <w:tr w:rsidR="00753FC1" w:rsidRPr="00D81868" w14:paraId="2732507A" w14:textId="77777777" w:rsidTr="00D81868">
        <w:trPr>
          <w:trHeight w:val="60"/>
          <w:tblHeader/>
          <w:jc w:val="center"/>
        </w:trPr>
        <w:tc>
          <w:tcPr>
            <w:tcW w:w="512" w:type="dxa"/>
            <w:shd w:val="clear" w:color="auto" w:fill="9CC2E5" w:themeFill="accent1" w:themeFillTint="99"/>
            <w:vAlign w:val="center"/>
          </w:tcPr>
          <w:p w14:paraId="7C4F3D33" w14:textId="77777777" w:rsidR="00753FC1" w:rsidRPr="00D81868" w:rsidRDefault="00753FC1" w:rsidP="00D81868">
            <w:pPr>
              <w:tabs>
                <w:tab w:val="center" w:pos="244"/>
              </w:tabs>
              <w:ind w:left="-108" w:right="-108"/>
              <w:jc w:val="center"/>
              <w:rPr>
                <w:rFonts w:ascii="Tahoma" w:hAnsi="Tahoma" w:cs="Tahoma"/>
                <w:b/>
                <w:sz w:val="20"/>
                <w:szCs w:val="18"/>
                <w:lang w:val="en-US"/>
              </w:rPr>
            </w:pPr>
            <w:r w:rsidRPr="00D81868">
              <w:rPr>
                <w:rFonts w:ascii="Tahoma" w:hAnsi="Tahoma" w:cs="Tahoma"/>
                <w:b/>
                <w:sz w:val="20"/>
                <w:szCs w:val="18"/>
                <w:lang w:val="en-US"/>
              </w:rPr>
              <w:t>Line No</w:t>
            </w:r>
          </w:p>
        </w:tc>
        <w:tc>
          <w:tcPr>
            <w:tcW w:w="2396" w:type="dxa"/>
            <w:shd w:val="clear" w:color="auto" w:fill="9CC2E5" w:themeFill="accent1" w:themeFillTint="99"/>
            <w:vAlign w:val="center"/>
          </w:tcPr>
          <w:p w14:paraId="06EBC976" w14:textId="77777777" w:rsidR="00753FC1" w:rsidRPr="00D81868" w:rsidRDefault="00753FC1" w:rsidP="00D81868">
            <w:pPr>
              <w:jc w:val="center"/>
              <w:rPr>
                <w:rFonts w:ascii="Tahoma" w:hAnsi="Tahoma" w:cs="Tahoma"/>
                <w:b/>
                <w:sz w:val="20"/>
                <w:szCs w:val="18"/>
                <w:lang w:val="en-US"/>
              </w:rPr>
            </w:pPr>
            <w:r w:rsidRPr="00D81868">
              <w:rPr>
                <w:rFonts w:ascii="Tahoma" w:hAnsi="Tahoma" w:cs="Tahoma"/>
                <w:b/>
                <w:sz w:val="20"/>
                <w:szCs w:val="18"/>
                <w:lang w:val="en-US"/>
              </w:rPr>
              <w:t>Part Number</w:t>
            </w:r>
          </w:p>
        </w:tc>
        <w:tc>
          <w:tcPr>
            <w:tcW w:w="5940" w:type="dxa"/>
            <w:shd w:val="clear" w:color="auto" w:fill="9CC2E5" w:themeFill="accent1" w:themeFillTint="99"/>
          </w:tcPr>
          <w:p w14:paraId="1E9C7821" w14:textId="77777777" w:rsidR="00753FC1" w:rsidRPr="00D81868" w:rsidRDefault="00753FC1" w:rsidP="00D81868">
            <w:pPr>
              <w:ind w:left="-164" w:right="-108"/>
              <w:jc w:val="center"/>
              <w:rPr>
                <w:rFonts w:ascii="Tahoma" w:hAnsi="Tahoma" w:cs="Tahoma"/>
                <w:b/>
                <w:sz w:val="20"/>
                <w:szCs w:val="18"/>
                <w:lang w:val="en-US"/>
              </w:rPr>
            </w:pPr>
            <w:r w:rsidRPr="00D81868">
              <w:rPr>
                <w:rFonts w:ascii="Tahoma" w:hAnsi="Tahoma" w:cs="Tahoma"/>
                <w:b/>
                <w:sz w:val="20"/>
                <w:szCs w:val="18"/>
                <w:lang w:val="en-US"/>
              </w:rPr>
              <w:t>Description</w:t>
            </w:r>
          </w:p>
        </w:tc>
        <w:tc>
          <w:tcPr>
            <w:tcW w:w="900" w:type="dxa"/>
            <w:shd w:val="clear" w:color="auto" w:fill="9CC2E5" w:themeFill="accent1" w:themeFillTint="99"/>
            <w:vAlign w:val="center"/>
          </w:tcPr>
          <w:p w14:paraId="73B94FAB" w14:textId="77777777" w:rsidR="00753FC1" w:rsidRPr="00D81868" w:rsidRDefault="00753FC1" w:rsidP="00D81868">
            <w:pPr>
              <w:ind w:left="-164" w:right="-108"/>
              <w:jc w:val="center"/>
              <w:rPr>
                <w:rFonts w:ascii="Tahoma" w:hAnsi="Tahoma" w:cs="Tahoma"/>
                <w:b/>
                <w:sz w:val="20"/>
                <w:szCs w:val="18"/>
                <w:lang w:val="en-US"/>
              </w:rPr>
            </w:pPr>
            <w:r w:rsidRPr="00D81868">
              <w:rPr>
                <w:rFonts w:ascii="Tahoma" w:hAnsi="Tahoma" w:cs="Tahoma"/>
                <w:b/>
                <w:sz w:val="20"/>
                <w:szCs w:val="18"/>
                <w:lang w:val="en-US"/>
              </w:rPr>
              <w:t>QTY</w:t>
            </w:r>
          </w:p>
        </w:tc>
      </w:tr>
      <w:tr w:rsidR="00753FC1" w:rsidRPr="00D81868" w14:paraId="1900F5EC" w14:textId="77777777" w:rsidTr="00D81868">
        <w:trPr>
          <w:trHeight w:val="60"/>
          <w:jc w:val="center"/>
        </w:trPr>
        <w:tc>
          <w:tcPr>
            <w:tcW w:w="512" w:type="dxa"/>
          </w:tcPr>
          <w:p w14:paraId="50462DD0" w14:textId="77777777" w:rsidR="00753FC1" w:rsidRPr="00D81868" w:rsidRDefault="00753FC1" w:rsidP="00DF4921">
            <w:pPr>
              <w:pStyle w:val="ListParagraph"/>
              <w:numPr>
                <w:ilvl w:val="0"/>
                <w:numId w:val="7"/>
              </w:numPr>
              <w:ind w:right="-108"/>
              <w:rPr>
                <w:rFonts w:ascii="Tahoma" w:hAnsi="Tahoma" w:cs="Tahoma"/>
                <w:sz w:val="20"/>
                <w:szCs w:val="18"/>
                <w:lang w:val="en-US"/>
              </w:rPr>
            </w:pPr>
          </w:p>
        </w:tc>
        <w:tc>
          <w:tcPr>
            <w:tcW w:w="2396" w:type="dxa"/>
          </w:tcPr>
          <w:p w14:paraId="2F586812" w14:textId="402E9618" w:rsidR="00753FC1" w:rsidRPr="00D81868" w:rsidRDefault="00961317" w:rsidP="00D81868">
            <w:pPr>
              <w:rPr>
                <w:rFonts w:ascii="Tahoma" w:hAnsi="Tahoma" w:cs="Tahoma"/>
                <w:sz w:val="20"/>
                <w:szCs w:val="18"/>
                <w:lang w:val="en-US"/>
              </w:rPr>
            </w:pPr>
            <w:r w:rsidRPr="00D81868">
              <w:rPr>
                <w:rFonts w:ascii="Tahoma" w:hAnsi="Tahoma" w:cs="Tahoma"/>
                <w:sz w:val="20"/>
                <w:szCs w:val="18"/>
                <w:lang w:val="en-US"/>
              </w:rPr>
              <w:t>C9606R</w:t>
            </w:r>
          </w:p>
        </w:tc>
        <w:tc>
          <w:tcPr>
            <w:tcW w:w="5940" w:type="dxa"/>
          </w:tcPr>
          <w:p w14:paraId="6D9D3668" w14:textId="2CF82E6E" w:rsidR="00753FC1" w:rsidRPr="00D81868" w:rsidRDefault="00961317" w:rsidP="00961317">
            <w:pPr>
              <w:rPr>
                <w:rFonts w:ascii="Tahoma" w:hAnsi="Tahoma" w:cs="Tahoma"/>
                <w:sz w:val="20"/>
                <w:szCs w:val="18"/>
                <w:lang w:val="en-US"/>
              </w:rPr>
            </w:pPr>
            <w:r w:rsidRPr="00D81868">
              <w:rPr>
                <w:rFonts w:ascii="Tahoma" w:hAnsi="Tahoma" w:cs="Tahoma"/>
                <w:sz w:val="20"/>
                <w:szCs w:val="18"/>
                <w:lang w:val="en-US"/>
              </w:rPr>
              <w:t>Cisco Catalyst 9600 Series 6 Slot Chassis</w:t>
            </w:r>
          </w:p>
        </w:tc>
        <w:tc>
          <w:tcPr>
            <w:tcW w:w="900" w:type="dxa"/>
          </w:tcPr>
          <w:p w14:paraId="433D12A4" w14:textId="2A158B37" w:rsidR="00753FC1" w:rsidRPr="00D81868" w:rsidRDefault="00961317" w:rsidP="00D81868">
            <w:pPr>
              <w:ind w:left="-126" w:right="-108"/>
              <w:jc w:val="center"/>
              <w:rPr>
                <w:rFonts w:ascii="Tahoma" w:hAnsi="Tahoma" w:cs="Tahoma"/>
                <w:sz w:val="20"/>
                <w:szCs w:val="18"/>
                <w:lang w:val="en-US"/>
              </w:rPr>
            </w:pPr>
            <w:r w:rsidRPr="00D81868">
              <w:rPr>
                <w:rFonts w:ascii="Tahoma" w:hAnsi="Tahoma" w:cs="Tahoma"/>
                <w:sz w:val="20"/>
                <w:szCs w:val="18"/>
                <w:lang w:val="en-US"/>
              </w:rPr>
              <w:t>2</w:t>
            </w:r>
          </w:p>
        </w:tc>
      </w:tr>
      <w:tr w:rsidR="00753FC1" w:rsidRPr="00D81868" w14:paraId="66B05CEF" w14:textId="77777777" w:rsidTr="00D81868">
        <w:trPr>
          <w:trHeight w:val="60"/>
          <w:jc w:val="center"/>
        </w:trPr>
        <w:tc>
          <w:tcPr>
            <w:tcW w:w="512" w:type="dxa"/>
          </w:tcPr>
          <w:p w14:paraId="54E71821" w14:textId="77777777" w:rsidR="00753FC1" w:rsidRPr="00D81868" w:rsidRDefault="00753FC1" w:rsidP="00DF4921">
            <w:pPr>
              <w:pStyle w:val="ListParagraph"/>
              <w:numPr>
                <w:ilvl w:val="0"/>
                <w:numId w:val="7"/>
              </w:numPr>
              <w:ind w:right="-108"/>
              <w:jc w:val="center"/>
              <w:rPr>
                <w:rFonts w:ascii="Tahoma" w:hAnsi="Tahoma" w:cs="Tahoma"/>
                <w:sz w:val="20"/>
                <w:szCs w:val="18"/>
                <w:lang w:val="en-US"/>
              </w:rPr>
            </w:pPr>
          </w:p>
        </w:tc>
        <w:tc>
          <w:tcPr>
            <w:tcW w:w="2396" w:type="dxa"/>
          </w:tcPr>
          <w:p w14:paraId="40958913" w14:textId="4A153F49" w:rsidR="00753FC1" w:rsidRPr="00D81868" w:rsidRDefault="00961317" w:rsidP="00D81868">
            <w:pPr>
              <w:rPr>
                <w:rFonts w:ascii="Tahoma" w:hAnsi="Tahoma" w:cs="Tahoma"/>
                <w:sz w:val="20"/>
                <w:szCs w:val="18"/>
                <w:lang w:val="en-US"/>
              </w:rPr>
            </w:pPr>
            <w:r w:rsidRPr="00D81868">
              <w:rPr>
                <w:rFonts w:ascii="Tahoma" w:hAnsi="Tahoma" w:cs="Tahoma"/>
                <w:sz w:val="20"/>
                <w:szCs w:val="18"/>
                <w:lang w:val="en-US"/>
              </w:rPr>
              <w:t>C9600-SUP-1</w:t>
            </w:r>
          </w:p>
        </w:tc>
        <w:tc>
          <w:tcPr>
            <w:tcW w:w="5940" w:type="dxa"/>
          </w:tcPr>
          <w:p w14:paraId="43B864A2" w14:textId="1CAA082B" w:rsidR="00753FC1" w:rsidRPr="00D81868" w:rsidRDefault="00961317" w:rsidP="00961317">
            <w:pPr>
              <w:rPr>
                <w:rFonts w:ascii="Tahoma" w:hAnsi="Tahoma" w:cs="Tahoma"/>
                <w:sz w:val="20"/>
                <w:szCs w:val="18"/>
                <w:lang w:val="en-US"/>
              </w:rPr>
            </w:pPr>
            <w:r w:rsidRPr="00D81868">
              <w:rPr>
                <w:rFonts w:ascii="Tahoma" w:hAnsi="Tahoma" w:cs="Tahoma"/>
                <w:sz w:val="20"/>
                <w:szCs w:val="18"/>
                <w:lang w:val="en-US"/>
              </w:rPr>
              <w:t>Supervisor 1 Module</w:t>
            </w:r>
          </w:p>
        </w:tc>
        <w:tc>
          <w:tcPr>
            <w:tcW w:w="900" w:type="dxa"/>
          </w:tcPr>
          <w:p w14:paraId="13F986AD" w14:textId="4E12D9E7" w:rsidR="00753FC1" w:rsidRPr="00D81868" w:rsidRDefault="00961317" w:rsidP="00D81868">
            <w:pPr>
              <w:ind w:left="-126" w:right="-108"/>
              <w:jc w:val="center"/>
              <w:rPr>
                <w:rFonts w:ascii="Tahoma" w:hAnsi="Tahoma" w:cs="Tahoma"/>
                <w:sz w:val="20"/>
                <w:szCs w:val="18"/>
                <w:lang w:val="en-US"/>
              </w:rPr>
            </w:pPr>
            <w:r w:rsidRPr="00D81868">
              <w:rPr>
                <w:rFonts w:ascii="Tahoma" w:hAnsi="Tahoma" w:cs="Tahoma"/>
                <w:sz w:val="20"/>
                <w:szCs w:val="18"/>
                <w:lang w:val="en-US"/>
              </w:rPr>
              <w:t>4</w:t>
            </w:r>
          </w:p>
        </w:tc>
      </w:tr>
      <w:tr w:rsidR="00753FC1" w:rsidRPr="00D81868" w14:paraId="705EB5A8" w14:textId="77777777" w:rsidTr="00D81868">
        <w:trPr>
          <w:trHeight w:val="60"/>
          <w:jc w:val="center"/>
        </w:trPr>
        <w:tc>
          <w:tcPr>
            <w:tcW w:w="512" w:type="dxa"/>
          </w:tcPr>
          <w:p w14:paraId="6BD00C17" w14:textId="77777777" w:rsidR="00753FC1" w:rsidRPr="00D81868" w:rsidRDefault="00753FC1" w:rsidP="00DF4921">
            <w:pPr>
              <w:pStyle w:val="ListParagraph"/>
              <w:numPr>
                <w:ilvl w:val="0"/>
                <w:numId w:val="7"/>
              </w:numPr>
              <w:ind w:right="-108"/>
              <w:jc w:val="center"/>
              <w:rPr>
                <w:rFonts w:ascii="Tahoma" w:hAnsi="Tahoma" w:cs="Tahoma"/>
                <w:sz w:val="20"/>
                <w:szCs w:val="18"/>
                <w:lang w:val="en-US"/>
              </w:rPr>
            </w:pPr>
          </w:p>
        </w:tc>
        <w:tc>
          <w:tcPr>
            <w:tcW w:w="2396" w:type="dxa"/>
          </w:tcPr>
          <w:p w14:paraId="276CC86A" w14:textId="2677F01D" w:rsidR="00753FC1" w:rsidRPr="00D81868" w:rsidRDefault="00961317" w:rsidP="00D81868">
            <w:pPr>
              <w:rPr>
                <w:rFonts w:ascii="Tahoma" w:hAnsi="Tahoma" w:cs="Tahoma"/>
                <w:sz w:val="20"/>
                <w:szCs w:val="18"/>
                <w:lang w:val="en-US"/>
              </w:rPr>
            </w:pPr>
            <w:r w:rsidRPr="00D81868">
              <w:rPr>
                <w:rFonts w:ascii="Tahoma" w:hAnsi="Tahoma" w:cs="Tahoma"/>
                <w:sz w:val="20"/>
                <w:szCs w:val="18"/>
                <w:lang w:val="en-US"/>
              </w:rPr>
              <w:t>C9600-PWR-2KWAC</w:t>
            </w:r>
          </w:p>
        </w:tc>
        <w:tc>
          <w:tcPr>
            <w:tcW w:w="5940" w:type="dxa"/>
          </w:tcPr>
          <w:p w14:paraId="1351604E" w14:textId="77777777" w:rsidR="00753FC1" w:rsidRPr="00D81868" w:rsidRDefault="00753FC1" w:rsidP="00961317">
            <w:pPr>
              <w:rPr>
                <w:rFonts w:ascii="Tahoma" w:hAnsi="Tahoma" w:cs="Tahoma"/>
                <w:sz w:val="20"/>
                <w:szCs w:val="18"/>
                <w:lang w:val="en-US"/>
              </w:rPr>
            </w:pPr>
            <w:r w:rsidRPr="00D81868">
              <w:rPr>
                <w:rFonts w:ascii="Tahoma" w:hAnsi="Tahoma" w:cs="Tahoma"/>
                <w:sz w:val="20"/>
                <w:szCs w:val="18"/>
                <w:lang w:val="en-US"/>
              </w:rPr>
              <w:t>Cisco Catalyst 9600 Series 2000W AC Power Supply</w:t>
            </w:r>
          </w:p>
        </w:tc>
        <w:tc>
          <w:tcPr>
            <w:tcW w:w="900" w:type="dxa"/>
          </w:tcPr>
          <w:p w14:paraId="33E842FD" w14:textId="4C392488" w:rsidR="00753FC1" w:rsidRPr="00D81868" w:rsidRDefault="00961317" w:rsidP="00D81868">
            <w:pPr>
              <w:ind w:left="-126" w:right="-108"/>
              <w:jc w:val="center"/>
              <w:rPr>
                <w:rFonts w:ascii="Tahoma" w:hAnsi="Tahoma" w:cs="Tahoma"/>
                <w:sz w:val="20"/>
                <w:szCs w:val="18"/>
              </w:rPr>
            </w:pPr>
            <w:r w:rsidRPr="00D81868">
              <w:rPr>
                <w:rFonts w:ascii="Tahoma" w:hAnsi="Tahoma" w:cs="Tahoma"/>
                <w:sz w:val="20"/>
                <w:szCs w:val="18"/>
                <w:lang w:val="en-US"/>
              </w:rPr>
              <w:t>4</w:t>
            </w:r>
          </w:p>
        </w:tc>
      </w:tr>
      <w:tr w:rsidR="00753FC1" w:rsidRPr="00D81868" w14:paraId="1AA57028" w14:textId="77777777" w:rsidTr="00D81868">
        <w:trPr>
          <w:trHeight w:val="60"/>
          <w:jc w:val="center"/>
        </w:trPr>
        <w:tc>
          <w:tcPr>
            <w:tcW w:w="512" w:type="dxa"/>
          </w:tcPr>
          <w:p w14:paraId="7C6BCE63" w14:textId="77777777" w:rsidR="00753FC1" w:rsidRPr="00D81868" w:rsidRDefault="00753FC1" w:rsidP="00DF4921">
            <w:pPr>
              <w:pStyle w:val="ListParagraph"/>
              <w:numPr>
                <w:ilvl w:val="0"/>
                <w:numId w:val="7"/>
              </w:numPr>
              <w:jc w:val="center"/>
              <w:rPr>
                <w:rFonts w:ascii="Tahoma" w:hAnsi="Tahoma" w:cs="Tahoma"/>
                <w:sz w:val="20"/>
                <w:szCs w:val="18"/>
                <w:lang w:val="en-US"/>
              </w:rPr>
            </w:pPr>
          </w:p>
        </w:tc>
        <w:tc>
          <w:tcPr>
            <w:tcW w:w="2396" w:type="dxa"/>
          </w:tcPr>
          <w:p w14:paraId="4ED99C95" w14:textId="77777777" w:rsidR="00753FC1" w:rsidRPr="00D81868" w:rsidRDefault="00753FC1" w:rsidP="00D81868">
            <w:pPr>
              <w:rPr>
                <w:rFonts w:ascii="Tahoma" w:hAnsi="Tahoma" w:cs="Tahoma"/>
                <w:sz w:val="20"/>
                <w:szCs w:val="18"/>
                <w:lang w:val="en-US"/>
              </w:rPr>
            </w:pPr>
            <w:r w:rsidRPr="00D81868">
              <w:rPr>
                <w:rFonts w:ascii="Tahoma" w:hAnsi="Tahoma" w:cs="Tahoma"/>
                <w:sz w:val="20"/>
                <w:szCs w:val="18"/>
                <w:lang w:val="en-US"/>
              </w:rPr>
              <w:t>CAB-TA-EU</w:t>
            </w:r>
          </w:p>
        </w:tc>
        <w:tc>
          <w:tcPr>
            <w:tcW w:w="5940" w:type="dxa"/>
          </w:tcPr>
          <w:p w14:paraId="0D58DA45" w14:textId="77777777" w:rsidR="00753FC1" w:rsidRPr="00D81868" w:rsidRDefault="00753FC1" w:rsidP="00961317">
            <w:pPr>
              <w:rPr>
                <w:rFonts w:ascii="Tahoma" w:hAnsi="Tahoma" w:cs="Tahoma"/>
                <w:sz w:val="20"/>
                <w:szCs w:val="18"/>
                <w:lang w:val="en-US"/>
              </w:rPr>
            </w:pPr>
            <w:r w:rsidRPr="00D81868">
              <w:rPr>
                <w:rFonts w:ascii="Tahoma" w:hAnsi="Tahoma" w:cs="Tahoma"/>
                <w:sz w:val="20"/>
                <w:szCs w:val="18"/>
                <w:lang w:val="en-US"/>
              </w:rPr>
              <w:t>Europe AC Type A Power Cable</w:t>
            </w:r>
          </w:p>
        </w:tc>
        <w:tc>
          <w:tcPr>
            <w:tcW w:w="900" w:type="dxa"/>
          </w:tcPr>
          <w:p w14:paraId="24BA5040" w14:textId="4ACBE501" w:rsidR="00753FC1" w:rsidRPr="00D81868" w:rsidRDefault="00961317" w:rsidP="00D81868">
            <w:pPr>
              <w:ind w:left="-126" w:right="-108"/>
              <w:jc w:val="center"/>
              <w:rPr>
                <w:rFonts w:ascii="Tahoma" w:hAnsi="Tahoma" w:cs="Tahoma"/>
                <w:sz w:val="20"/>
                <w:szCs w:val="18"/>
                <w:lang w:val="en-US"/>
              </w:rPr>
            </w:pPr>
            <w:r w:rsidRPr="00D81868">
              <w:rPr>
                <w:rFonts w:ascii="Tahoma" w:hAnsi="Tahoma" w:cs="Tahoma"/>
                <w:sz w:val="20"/>
                <w:szCs w:val="18"/>
                <w:lang w:val="en-US"/>
              </w:rPr>
              <w:t>4</w:t>
            </w:r>
          </w:p>
        </w:tc>
      </w:tr>
    </w:tbl>
    <w:p w14:paraId="3A361449" w14:textId="77777777" w:rsidR="00EC098B" w:rsidRPr="00D81868" w:rsidRDefault="00EC098B" w:rsidP="00EC098B">
      <w:pPr>
        <w:rPr>
          <w:rFonts w:ascii="Tahoma" w:hAnsi="Tahoma" w:cs="Tahoma"/>
          <w:sz w:val="20"/>
          <w:szCs w:val="18"/>
          <w:lang w:val="en-US"/>
        </w:rPr>
      </w:pPr>
    </w:p>
    <w:p w14:paraId="4A7C1CCC" w14:textId="0505AE8F" w:rsidR="008A7159" w:rsidRPr="00D81868" w:rsidRDefault="008A7159" w:rsidP="00E73E6F">
      <w:pPr>
        <w:ind w:left="-709"/>
        <w:jc w:val="center"/>
        <w:rPr>
          <w:rFonts w:ascii="Tahoma" w:hAnsi="Tahoma" w:cs="Tahoma"/>
          <w:sz w:val="20"/>
          <w:szCs w:val="18"/>
          <w:lang w:val="fr-FR"/>
        </w:rPr>
      </w:pPr>
    </w:p>
    <w:p w14:paraId="6AEEA2D8" w14:textId="77777777" w:rsidR="008A7159" w:rsidRPr="00D81868" w:rsidRDefault="008A7159">
      <w:pPr>
        <w:rPr>
          <w:rFonts w:ascii="Tahoma" w:hAnsi="Tahoma" w:cs="Tahoma"/>
          <w:b/>
          <w:bCs/>
          <w:i/>
          <w:iCs/>
          <w:sz w:val="20"/>
          <w:szCs w:val="18"/>
          <w:lang w:val="fr-FR"/>
        </w:rPr>
      </w:pPr>
    </w:p>
    <w:p w14:paraId="22E8D92B" w14:textId="52DF8866" w:rsidR="008A7159" w:rsidRPr="00D81868" w:rsidRDefault="00025BB5" w:rsidP="00025BB5">
      <w:pPr>
        <w:pStyle w:val="Heading2"/>
        <w:ind w:left="360"/>
        <w:jc w:val="both"/>
        <w:rPr>
          <w:rFonts w:ascii="Tahoma" w:hAnsi="Tahoma" w:cs="Tahoma"/>
          <w:sz w:val="20"/>
          <w:szCs w:val="18"/>
          <w:lang w:val="fr-FR"/>
        </w:rPr>
      </w:pPr>
      <w:r w:rsidRPr="00D81868">
        <w:rPr>
          <w:rFonts w:ascii="Tahoma" w:hAnsi="Tahoma" w:cs="Tahoma"/>
          <w:sz w:val="20"/>
          <w:szCs w:val="18"/>
          <w:lang w:val="fr-FR"/>
        </w:rPr>
        <w:t xml:space="preserve">Appendix </w:t>
      </w:r>
      <w:r w:rsidR="00961317" w:rsidRPr="00D81868">
        <w:rPr>
          <w:rFonts w:ascii="Tahoma" w:hAnsi="Tahoma" w:cs="Tahoma"/>
          <w:sz w:val="20"/>
          <w:szCs w:val="18"/>
          <w:lang w:val="fr-FR"/>
        </w:rPr>
        <w:t>B</w:t>
      </w:r>
      <w:r w:rsidRPr="00D81868">
        <w:rPr>
          <w:rFonts w:ascii="Tahoma" w:hAnsi="Tahoma" w:cs="Tahoma"/>
          <w:sz w:val="20"/>
          <w:szCs w:val="18"/>
          <w:lang w:val="fr-FR"/>
        </w:rPr>
        <w:t xml:space="preserve"> </w:t>
      </w:r>
    </w:p>
    <w:p w14:paraId="1EE17EC1" w14:textId="05F9A42A" w:rsidR="00025BB5" w:rsidRPr="00D81868" w:rsidRDefault="00025BB5" w:rsidP="00025BB5">
      <w:pPr>
        <w:pStyle w:val="Heading2"/>
        <w:ind w:left="360"/>
        <w:jc w:val="both"/>
        <w:rPr>
          <w:rFonts w:ascii="Tahoma" w:hAnsi="Tahoma" w:cs="Tahoma"/>
          <w:sz w:val="20"/>
          <w:szCs w:val="18"/>
          <w:lang w:val="fr-FR"/>
        </w:rPr>
      </w:pPr>
      <w:r w:rsidRPr="00D81868">
        <w:rPr>
          <w:rFonts w:ascii="Tahoma" w:hAnsi="Tahoma" w:cs="Tahoma"/>
          <w:sz w:val="20"/>
          <w:szCs w:val="18"/>
          <w:lang w:val="fr-FR"/>
        </w:rPr>
        <w:t>GDPR Statement</w:t>
      </w:r>
      <w:r w:rsidR="00FD0410" w:rsidRPr="00D81868">
        <w:rPr>
          <w:rFonts w:ascii="Tahoma" w:hAnsi="Tahoma" w:cs="Tahoma"/>
          <w:sz w:val="20"/>
          <w:szCs w:val="18"/>
          <w:lang w:val="fr-FR"/>
        </w:rPr>
        <w:t xml:space="preserve"> &amp; Prequalification documents</w:t>
      </w:r>
      <w:r w:rsidR="008A7159" w:rsidRPr="00D81868">
        <w:rPr>
          <w:rFonts w:ascii="Tahoma" w:hAnsi="Tahoma" w:cs="Tahoma"/>
          <w:sz w:val="20"/>
          <w:szCs w:val="18"/>
          <w:lang w:val="fr-FR"/>
        </w:rPr>
        <w:t xml:space="preserve"> &amp; Sample Contract Document</w:t>
      </w:r>
    </w:p>
    <w:p w14:paraId="16C1BCFD" w14:textId="77777777" w:rsidR="00FD0410" w:rsidRPr="00D81868" w:rsidRDefault="00FD0410" w:rsidP="00025BB5">
      <w:pPr>
        <w:ind w:left="142" w:firstLine="142"/>
        <w:jc w:val="both"/>
        <w:rPr>
          <w:rFonts w:ascii="Tahoma" w:hAnsi="Tahoma" w:cs="Tahoma"/>
          <w:sz w:val="20"/>
          <w:szCs w:val="18"/>
          <w:lang w:val="fr-FR"/>
        </w:rPr>
      </w:pPr>
    </w:p>
    <w:p w14:paraId="25D95D6A" w14:textId="4F18C714" w:rsidR="00025BB5" w:rsidRPr="00D81868" w:rsidRDefault="00025BB5" w:rsidP="00025BB5">
      <w:pPr>
        <w:ind w:left="142" w:firstLine="142"/>
        <w:jc w:val="both"/>
        <w:rPr>
          <w:rFonts w:ascii="Tahoma" w:hAnsi="Tahoma" w:cs="Tahoma"/>
          <w:sz w:val="20"/>
          <w:szCs w:val="18"/>
          <w:lang w:val="en-US"/>
        </w:rPr>
      </w:pPr>
    </w:p>
    <w:bookmarkStart w:id="9" w:name="_MON_1643793974"/>
    <w:bookmarkEnd w:id="9"/>
    <w:p w14:paraId="3963BF7D" w14:textId="092BE906" w:rsidR="00D81868" w:rsidRPr="00D81868" w:rsidRDefault="005B588D">
      <w:pPr>
        <w:rPr>
          <w:rFonts w:ascii="Tahoma" w:hAnsi="Tahoma" w:cs="Tahoma"/>
          <w:sz w:val="20"/>
          <w:szCs w:val="18"/>
          <w:lang w:val="en-US"/>
        </w:rPr>
      </w:pPr>
      <w:r>
        <w:rPr>
          <w:rFonts w:ascii="Tahoma" w:hAnsi="Tahoma" w:cs="Tahoma"/>
          <w:sz w:val="20"/>
          <w:szCs w:val="18"/>
          <w:lang w:val="en-US"/>
        </w:rPr>
        <w:object w:dxaOrig="1546" w:dyaOrig="1001" w14:anchorId="4571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49.9pt" o:ole="">
            <v:imagedata r:id="rId15" o:title=""/>
          </v:shape>
          <o:OLEObject Type="Embed" ProgID="Word.Document.12" ShapeID="_x0000_i1025" DrawAspect="Icon" ObjectID="_1649740307" r:id="rId16">
            <o:FieldCodes>\s</o:FieldCodes>
          </o:OLEObject>
        </w:object>
      </w:r>
      <w:r w:rsidR="001641DE">
        <w:rPr>
          <w:rFonts w:ascii="Tahoma" w:hAnsi="Tahoma" w:cs="Tahoma"/>
          <w:sz w:val="20"/>
          <w:szCs w:val="18"/>
          <w:lang w:val="en-US"/>
        </w:rPr>
        <w:object w:dxaOrig="1543" w:dyaOrig="1000" w14:anchorId="15EFAACC">
          <v:shape id="_x0000_i1026" type="#_x0000_t75" style="width:76.85pt;height:50.35pt" o:ole="">
            <v:imagedata r:id="rId17" o:title=""/>
          </v:shape>
          <o:OLEObject Type="Embed" ProgID="AcroExch.Document.DC" ShapeID="_x0000_i1026" DrawAspect="Icon" ObjectID="_1649740308" r:id="rId18"/>
        </w:object>
      </w:r>
      <w:r w:rsidR="00D81868" w:rsidRPr="00D81868">
        <w:rPr>
          <w:rFonts w:ascii="Tahoma" w:hAnsi="Tahoma" w:cs="Tahoma"/>
          <w:sz w:val="20"/>
          <w:szCs w:val="18"/>
          <w:lang w:val="en-US"/>
        </w:rPr>
        <w:br w:type="page"/>
      </w:r>
    </w:p>
    <w:p w14:paraId="230418E2" w14:textId="77777777" w:rsidR="00C83359" w:rsidRDefault="00C83359" w:rsidP="00C83359">
      <w:pPr>
        <w:ind w:left="142" w:firstLine="142"/>
        <w:jc w:val="both"/>
        <w:rPr>
          <w:rFonts w:ascii="Tahoma" w:hAnsi="Tahoma" w:cs="Tahoma"/>
          <w:b/>
          <w:sz w:val="20"/>
          <w:szCs w:val="18"/>
          <w:lang w:val="en-US"/>
        </w:rPr>
      </w:pPr>
    </w:p>
    <w:p w14:paraId="21D25336" w14:textId="77777777" w:rsidR="00C83359" w:rsidRPr="00D81868" w:rsidRDefault="00C83359" w:rsidP="00C83359">
      <w:pPr>
        <w:ind w:left="142" w:firstLine="142"/>
        <w:jc w:val="both"/>
        <w:rPr>
          <w:rFonts w:ascii="Tahoma" w:hAnsi="Tahoma" w:cs="Tahoma"/>
          <w:b/>
          <w:sz w:val="20"/>
          <w:szCs w:val="18"/>
          <w:lang w:val="en-US"/>
        </w:rPr>
      </w:pPr>
      <w:r w:rsidRPr="00D81868">
        <w:rPr>
          <w:rFonts w:ascii="Tahoma" w:hAnsi="Tahoma" w:cs="Tahoma"/>
          <w:b/>
          <w:sz w:val="20"/>
          <w:szCs w:val="18"/>
          <w:lang w:val="en-US"/>
        </w:rPr>
        <w:t>REQUESTED PREQUALIFICATION DOCUMENTS</w:t>
      </w:r>
    </w:p>
    <w:p w14:paraId="1CCEFB63" w14:textId="77777777" w:rsidR="00C83359" w:rsidRPr="00D81868" w:rsidRDefault="00C83359" w:rsidP="00C83359">
      <w:pPr>
        <w:ind w:left="142" w:firstLine="142"/>
        <w:jc w:val="both"/>
        <w:rPr>
          <w:rFonts w:ascii="Tahoma" w:hAnsi="Tahoma" w:cs="Tahoma"/>
          <w:sz w:val="20"/>
          <w:szCs w:val="18"/>
          <w:lang w:val="en-US"/>
        </w:rPr>
      </w:pPr>
      <w:r w:rsidRPr="00D81868">
        <w:rPr>
          <w:rFonts w:ascii="Tahoma" w:hAnsi="Tahoma" w:cs="Tahoma"/>
          <w:sz w:val="20"/>
          <w:szCs w:val="18"/>
          <w:lang w:val="en-US"/>
        </w:rPr>
        <w:t>Please submit the relevant documents as per each company details mentioned below:</w:t>
      </w:r>
    </w:p>
    <w:p w14:paraId="3F0FA429" w14:textId="77777777" w:rsidR="00C83359" w:rsidRPr="00D81868" w:rsidRDefault="00C83359" w:rsidP="00025BB5">
      <w:pPr>
        <w:ind w:left="142" w:firstLine="142"/>
        <w:jc w:val="both"/>
        <w:rPr>
          <w:rFonts w:ascii="Tahoma" w:hAnsi="Tahoma" w:cs="Tahoma"/>
          <w:sz w:val="20"/>
          <w:szCs w:val="18"/>
          <w:lang w:val="en-US"/>
        </w:rPr>
      </w:pPr>
    </w:p>
    <w:p w14:paraId="5898B87F" w14:textId="48F293EF" w:rsidR="002A2293" w:rsidRPr="00D81868" w:rsidRDefault="00C83359" w:rsidP="00C83359">
      <w:pPr>
        <w:ind w:left="-567" w:hanging="284"/>
        <w:jc w:val="both"/>
        <w:rPr>
          <w:rFonts w:ascii="Tahoma" w:hAnsi="Tahoma" w:cs="Tahoma"/>
          <w:sz w:val="20"/>
          <w:szCs w:val="18"/>
          <w:lang w:val="en-US"/>
        </w:rPr>
      </w:pPr>
      <w:r w:rsidRPr="00C83359">
        <w:rPr>
          <w:noProof/>
          <w:lang w:val="en-US" w:eastAsia="en-US"/>
        </w:rPr>
        <w:drawing>
          <wp:inline distT="0" distB="0" distL="0" distR="0" wp14:anchorId="3BB40CFF" wp14:editId="1392665F">
            <wp:extent cx="6933580" cy="4910138"/>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42631" cy="4916547"/>
                    </a:xfrm>
                    <a:prstGeom prst="rect">
                      <a:avLst/>
                    </a:prstGeom>
                    <a:noFill/>
                    <a:ln>
                      <a:noFill/>
                    </a:ln>
                  </pic:spPr>
                </pic:pic>
              </a:graphicData>
            </a:graphic>
          </wp:inline>
        </w:drawing>
      </w:r>
    </w:p>
    <w:p w14:paraId="6DF65062" w14:textId="77777777" w:rsidR="00FD0410" w:rsidRPr="00D81868" w:rsidRDefault="00FD0410" w:rsidP="00025BB5">
      <w:pPr>
        <w:ind w:left="142" w:firstLine="142"/>
        <w:jc w:val="both"/>
        <w:rPr>
          <w:rFonts w:ascii="Tahoma" w:hAnsi="Tahoma" w:cs="Tahoma"/>
          <w:sz w:val="20"/>
          <w:szCs w:val="18"/>
        </w:rPr>
      </w:pPr>
    </w:p>
    <w:sectPr w:rsidR="00FD0410" w:rsidRPr="00D81868" w:rsidSect="001307B5">
      <w:headerReference w:type="default" r:id="rId20"/>
      <w:footerReference w:type="default" r:id="rId21"/>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C7836" w14:textId="77777777" w:rsidR="00F1624B" w:rsidRDefault="00F1624B" w:rsidP="00AA6576">
      <w:r>
        <w:separator/>
      </w:r>
    </w:p>
  </w:endnote>
  <w:endnote w:type="continuationSeparator" w:id="0">
    <w:p w14:paraId="6875FC34" w14:textId="77777777" w:rsidR="00F1624B" w:rsidRDefault="00F1624B" w:rsidP="00AA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71415"/>
      <w:docPartObj>
        <w:docPartGallery w:val="Page Numbers (Bottom of Page)"/>
        <w:docPartUnique/>
      </w:docPartObj>
    </w:sdtPr>
    <w:sdtEndPr>
      <w:rPr>
        <w:sz w:val="16"/>
      </w:rPr>
    </w:sdtEndPr>
    <w:sdtContent>
      <w:sdt>
        <w:sdtPr>
          <w:id w:val="1728636285"/>
          <w:docPartObj>
            <w:docPartGallery w:val="Page Numbers (Top of Page)"/>
            <w:docPartUnique/>
          </w:docPartObj>
        </w:sdtPr>
        <w:sdtEndPr>
          <w:rPr>
            <w:sz w:val="16"/>
          </w:rPr>
        </w:sdtEndPr>
        <w:sdtContent>
          <w:p w14:paraId="3AE155AD" w14:textId="77777777" w:rsidR="001373CA" w:rsidRPr="00AA6576" w:rsidRDefault="001373CA">
            <w:pPr>
              <w:pStyle w:val="Footer"/>
              <w:jc w:val="center"/>
              <w:rPr>
                <w:sz w:val="16"/>
              </w:rPr>
            </w:pPr>
            <w:r w:rsidRPr="00AA6576">
              <w:rPr>
                <w:sz w:val="16"/>
              </w:rPr>
              <w:t xml:space="preserve">Page </w:t>
            </w:r>
            <w:r w:rsidRPr="00AA6576">
              <w:rPr>
                <w:b/>
                <w:bCs/>
                <w:sz w:val="16"/>
              </w:rPr>
              <w:fldChar w:fldCharType="begin"/>
            </w:r>
            <w:r w:rsidRPr="00AA6576">
              <w:rPr>
                <w:b/>
                <w:bCs/>
                <w:sz w:val="16"/>
              </w:rPr>
              <w:instrText xml:space="preserve"> PAGE </w:instrText>
            </w:r>
            <w:r w:rsidRPr="00AA6576">
              <w:rPr>
                <w:b/>
                <w:bCs/>
                <w:sz w:val="16"/>
              </w:rPr>
              <w:fldChar w:fldCharType="separate"/>
            </w:r>
            <w:r w:rsidR="00B83E60">
              <w:rPr>
                <w:b/>
                <w:bCs/>
                <w:noProof/>
                <w:sz w:val="16"/>
              </w:rPr>
              <w:t>2</w:t>
            </w:r>
            <w:r w:rsidRPr="00AA6576">
              <w:rPr>
                <w:b/>
                <w:bCs/>
                <w:sz w:val="16"/>
              </w:rPr>
              <w:fldChar w:fldCharType="end"/>
            </w:r>
            <w:r w:rsidRPr="00AA6576">
              <w:rPr>
                <w:sz w:val="16"/>
              </w:rPr>
              <w:t xml:space="preserve"> of </w:t>
            </w:r>
            <w:r w:rsidRPr="00AA6576">
              <w:rPr>
                <w:b/>
                <w:bCs/>
                <w:sz w:val="16"/>
              </w:rPr>
              <w:fldChar w:fldCharType="begin"/>
            </w:r>
            <w:r w:rsidRPr="00AA6576">
              <w:rPr>
                <w:b/>
                <w:bCs/>
                <w:sz w:val="16"/>
              </w:rPr>
              <w:instrText xml:space="preserve"> NUMPAGES  </w:instrText>
            </w:r>
            <w:r w:rsidRPr="00AA6576">
              <w:rPr>
                <w:b/>
                <w:bCs/>
                <w:sz w:val="16"/>
              </w:rPr>
              <w:fldChar w:fldCharType="separate"/>
            </w:r>
            <w:r w:rsidR="00B83E60">
              <w:rPr>
                <w:b/>
                <w:bCs/>
                <w:noProof/>
                <w:sz w:val="16"/>
              </w:rPr>
              <w:t>12</w:t>
            </w:r>
            <w:r w:rsidRPr="00AA6576">
              <w:rPr>
                <w:b/>
                <w:bCs/>
                <w:sz w:val="16"/>
              </w:rPr>
              <w:fldChar w:fldCharType="end"/>
            </w:r>
          </w:p>
        </w:sdtContent>
      </w:sdt>
    </w:sdtContent>
  </w:sdt>
  <w:p w14:paraId="71A0AC08" w14:textId="77777777" w:rsidR="001373CA" w:rsidRDefault="00137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6FC22" w14:textId="77777777" w:rsidR="00F1624B" w:rsidRDefault="00F1624B" w:rsidP="00AA6576">
      <w:r>
        <w:separator/>
      </w:r>
    </w:p>
  </w:footnote>
  <w:footnote w:type="continuationSeparator" w:id="0">
    <w:p w14:paraId="292036EB" w14:textId="77777777" w:rsidR="00F1624B" w:rsidRDefault="00F1624B" w:rsidP="00AA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0C9A" w14:textId="55F0FCEB" w:rsidR="001373CA" w:rsidRDefault="001373CA" w:rsidP="00406692">
    <w:pPr>
      <w:pStyle w:val="Header"/>
      <w:jc w:val="center"/>
    </w:pPr>
    <w:r>
      <w:rPr>
        <w:noProof/>
        <w:lang w:val="en-US" w:eastAsia="en-US"/>
      </w:rPr>
      <w:drawing>
        <wp:inline distT="0" distB="0" distL="0" distR="0" wp14:anchorId="19239F76" wp14:editId="6FF5CD6C">
          <wp:extent cx="1049867" cy="295275"/>
          <wp:effectExtent l="0" t="0" r="0" b="0"/>
          <wp:docPr id="7" name="Picture 7" descr="COSCO_PCTlogo_FIN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CO_PCTlogo_FINAL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760" cy="2974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3B27B88"/>
    <w:lvl w:ilvl="0">
      <w:start w:val="1"/>
      <w:numFmt w:val="decimal"/>
      <w:lvlText w:val="Δ.%1)"/>
      <w:lvlJc w:val="left"/>
      <w:pPr>
        <w:tabs>
          <w:tab w:val="num" w:pos="252"/>
        </w:tabs>
        <w:ind w:left="252" w:hanging="432"/>
      </w:pPr>
      <w:rPr>
        <w:rFonts w:ascii="Tahoma" w:hAnsi="Tahoma" w:hint="default"/>
        <w:b/>
        <w:i w:val="0"/>
        <w:sz w:val="22"/>
        <w:szCs w:val="20"/>
      </w:rPr>
    </w:lvl>
    <w:lvl w:ilvl="1">
      <w:start w:val="1"/>
      <w:numFmt w:val="decimal"/>
      <w:pStyle w:val="StyleSpyros1TrebuchetMS11pt"/>
      <w:lvlText w:val="1.%2"/>
      <w:lvlJc w:val="left"/>
      <w:pPr>
        <w:tabs>
          <w:tab w:val="num" w:pos="576"/>
        </w:tabs>
        <w:ind w:left="576" w:hanging="576"/>
      </w:pPr>
      <w:rPr>
        <w:rFonts w:hint="default"/>
        <w:color w:val="000000"/>
      </w:rPr>
    </w:lvl>
    <w:lvl w:ilvl="2">
      <w:start w:val="1"/>
      <w:numFmt w:val="decimal"/>
      <w:lvlText w:val="3.1.%3"/>
      <w:lvlJc w:val="left"/>
      <w:pPr>
        <w:tabs>
          <w:tab w:val="num" w:pos="540"/>
        </w:tabs>
        <w:ind w:left="54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 w15:restartNumberingAfterBreak="0">
    <w:nsid w:val="08566D72"/>
    <w:multiLevelType w:val="hybridMultilevel"/>
    <w:tmpl w:val="FE827306"/>
    <w:lvl w:ilvl="0" w:tplc="890AA81E">
      <w:start w:val="1"/>
      <w:numFmt w:val="lowerLetter"/>
      <w:lvlText w:val="%1."/>
      <w:lvlJc w:val="left"/>
      <w:pPr>
        <w:tabs>
          <w:tab w:val="num" w:pos="435"/>
        </w:tabs>
        <w:ind w:left="435" w:hanging="360"/>
      </w:pPr>
      <w:rPr>
        <w:rFonts w:hint="default"/>
        <w:b/>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6111F8"/>
    <w:multiLevelType w:val="hybridMultilevel"/>
    <w:tmpl w:val="F3627CC0"/>
    <w:lvl w:ilvl="0" w:tplc="9CCA8080">
      <w:start w:val="1"/>
      <w:numFmt w:val="bullet"/>
      <w:lvlText w:val=""/>
      <w:lvlJc w:val="left"/>
      <w:pPr>
        <w:tabs>
          <w:tab w:val="num" w:pos="295"/>
        </w:tabs>
        <w:ind w:left="295" w:hanging="360"/>
      </w:pPr>
      <w:rPr>
        <w:rFonts w:ascii="Symbol" w:hAnsi="Symbol" w:hint="default"/>
        <w:sz w:val="18"/>
        <w:szCs w:val="18"/>
      </w:rPr>
    </w:lvl>
    <w:lvl w:ilvl="1" w:tplc="04080003" w:tentative="1">
      <w:start w:val="1"/>
      <w:numFmt w:val="bullet"/>
      <w:pStyle w:val="Spyros1"/>
      <w:lvlText w:val="o"/>
      <w:lvlJc w:val="left"/>
      <w:pPr>
        <w:tabs>
          <w:tab w:val="num" w:pos="1355"/>
        </w:tabs>
        <w:ind w:left="1355" w:hanging="360"/>
      </w:pPr>
      <w:rPr>
        <w:rFonts w:ascii="Courier New" w:hAnsi="Courier New" w:cs="Courier New" w:hint="default"/>
      </w:rPr>
    </w:lvl>
    <w:lvl w:ilvl="2" w:tplc="04080005" w:tentative="1">
      <w:start w:val="1"/>
      <w:numFmt w:val="bullet"/>
      <w:lvlText w:val=""/>
      <w:lvlJc w:val="left"/>
      <w:pPr>
        <w:tabs>
          <w:tab w:val="num" w:pos="2075"/>
        </w:tabs>
        <w:ind w:left="2075" w:hanging="360"/>
      </w:pPr>
      <w:rPr>
        <w:rFonts w:ascii="Wingdings" w:hAnsi="Wingdings" w:hint="default"/>
      </w:rPr>
    </w:lvl>
    <w:lvl w:ilvl="3" w:tplc="04080001" w:tentative="1">
      <w:start w:val="1"/>
      <w:numFmt w:val="bullet"/>
      <w:lvlText w:val=""/>
      <w:lvlJc w:val="left"/>
      <w:pPr>
        <w:tabs>
          <w:tab w:val="num" w:pos="2795"/>
        </w:tabs>
        <w:ind w:left="2795" w:hanging="360"/>
      </w:pPr>
      <w:rPr>
        <w:rFonts w:ascii="Symbol" w:hAnsi="Symbol" w:hint="default"/>
      </w:rPr>
    </w:lvl>
    <w:lvl w:ilvl="4" w:tplc="04080003" w:tentative="1">
      <w:start w:val="1"/>
      <w:numFmt w:val="bullet"/>
      <w:lvlText w:val="o"/>
      <w:lvlJc w:val="left"/>
      <w:pPr>
        <w:tabs>
          <w:tab w:val="num" w:pos="3515"/>
        </w:tabs>
        <w:ind w:left="3515" w:hanging="360"/>
      </w:pPr>
      <w:rPr>
        <w:rFonts w:ascii="Courier New" w:hAnsi="Courier New" w:cs="Courier New" w:hint="default"/>
      </w:rPr>
    </w:lvl>
    <w:lvl w:ilvl="5" w:tplc="04080005" w:tentative="1">
      <w:start w:val="1"/>
      <w:numFmt w:val="bullet"/>
      <w:lvlText w:val=""/>
      <w:lvlJc w:val="left"/>
      <w:pPr>
        <w:tabs>
          <w:tab w:val="num" w:pos="4235"/>
        </w:tabs>
        <w:ind w:left="4235" w:hanging="360"/>
      </w:pPr>
      <w:rPr>
        <w:rFonts w:ascii="Wingdings" w:hAnsi="Wingdings" w:hint="default"/>
      </w:rPr>
    </w:lvl>
    <w:lvl w:ilvl="6" w:tplc="04080001" w:tentative="1">
      <w:start w:val="1"/>
      <w:numFmt w:val="bullet"/>
      <w:lvlText w:val=""/>
      <w:lvlJc w:val="left"/>
      <w:pPr>
        <w:tabs>
          <w:tab w:val="num" w:pos="4955"/>
        </w:tabs>
        <w:ind w:left="4955" w:hanging="360"/>
      </w:pPr>
      <w:rPr>
        <w:rFonts w:ascii="Symbol" w:hAnsi="Symbol" w:hint="default"/>
      </w:rPr>
    </w:lvl>
    <w:lvl w:ilvl="7" w:tplc="04080003" w:tentative="1">
      <w:start w:val="1"/>
      <w:numFmt w:val="bullet"/>
      <w:lvlText w:val="o"/>
      <w:lvlJc w:val="left"/>
      <w:pPr>
        <w:tabs>
          <w:tab w:val="num" w:pos="5675"/>
        </w:tabs>
        <w:ind w:left="5675" w:hanging="360"/>
      </w:pPr>
      <w:rPr>
        <w:rFonts w:ascii="Courier New" w:hAnsi="Courier New" w:cs="Courier New" w:hint="default"/>
      </w:rPr>
    </w:lvl>
    <w:lvl w:ilvl="8" w:tplc="04080005" w:tentative="1">
      <w:start w:val="1"/>
      <w:numFmt w:val="bullet"/>
      <w:lvlText w:val=""/>
      <w:lvlJc w:val="left"/>
      <w:pPr>
        <w:tabs>
          <w:tab w:val="num" w:pos="6395"/>
        </w:tabs>
        <w:ind w:left="6395" w:hanging="360"/>
      </w:pPr>
      <w:rPr>
        <w:rFonts w:ascii="Wingdings" w:hAnsi="Wingdings" w:hint="default"/>
      </w:rPr>
    </w:lvl>
  </w:abstractNum>
  <w:abstractNum w:abstractNumId="3" w15:restartNumberingAfterBreak="0">
    <w:nsid w:val="0D5358F6"/>
    <w:multiLevelType w:val="hybridMultilevel"/>
    <w:tmpl w:val="4CE2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0158E4"/>
    <w:multiLevelType w:val="hybridMultilevel"/>
    <w:tmpl w:val="F9724006"/>
    <w:lvl w:ilvl="0" w:tplc="E9EE0D5C">
      <w:start w:val="1"/>
      <w:numFmt w:val="upperLetter"/>
      <w:lvlText w:val="Chapter %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7BC4620"/>
    <w:multiLevelType w:val="hybridMultilevel"/>
    <w:tmpl w:val="E8328C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4C38D2"/>
    <w:multiLevelType w:val="hybridMultilevel"/>
    <w:tmpl w:val="3FFC2D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54700258"/>
    <w:multiLevelType w:val="multilevel"/>
    <w:tmpl w:val="2E20E1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15:restartNumberingAfterBreak="0">
    <w:nsid w:val="71CB3B9F"/>
    <w:multiLevelType w:val="hybridMultilevel"/>
    <w:tmpl w:val="B05407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7F1303"/>
    <w:multiLevelType w:val="hybridMultilevel"/>
    <w:tmpl w:val="765658F8"/>
    <w:lvl w:ilvl="0" w:tplc="9C586AE0">
      <w:start w:val="1"/>
      <w:numFmt w:val="decimal"/>
      <w:lvlText w:val="%1."/>
      <w:lvlJc w:val="left"/>
      <w:pPr>
        <w:ind w:left="57" w:hanging="57"/>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2"/>
  </w:num>
  <w:num w:numId="2">
    <w:abstractNumId w:val="0"/>
  </w:num>
  <w:num w:numId="3">
    <w:abstractNumId w:val="8"/>
  </w:num>
  <w:num w:numId="4">
    <w:abstractNumId w:val="1"/>
  </w:num>
  <w:num w:numId="5">
    <w:abstractNumId w:val="4"/>
  </w:num>
  <w:num w:numId="6">
    <w:abstractNumId w:val="7"/>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CE"/>
    <w:rsid w:val="0000124A"/>
    <w:rsid w:val="0000145B"/>
    <w:rsid w:val="00010D2E"/>
    <w:rsid w:val="00012CBC"/>
    <w:rsid w:val="00024BF9"/>
    <w:rsid w:val="00025BB5"/>
    <w:rsid w:val="00030C10"/>
    <w:rsid w:val="00042AEE"/>
    <w:rsid w:val="00045AD0"/>
    <w:rsid w:val="00045D15"/>
    <w:rsid w:val="00050998"/>
    <w:rsid w:val="000522A0"/>
    <w:rsid w:val="00061C7F"/>
    <w:rsid w:val="00065CF7"/>
    <w:rsid w:val="00071788"/>
    <w:rsid w:val="00075FE2"/>
    <w:rsid w:val="00076ECA"/>
    <w:rsid w:val="00077589"/>
    <w:rsid w:val="000829E9"/>
    <w:rsid w:val="00085C6C"/>
    <w:rsid w:val="00086523"/>
    <w:rsid w:val="00086A36"/>
    <w:rsid w:val="00091791"/>
    <w:rsid w:val="00093460"/>
    <w:rsid w:val="0009418B"/>
    <w:rsid w:val="000975E5"/>
    <w:rsid w:val="000A2988"/>
    <w:rsid w:val="000A2FE5"/>
    <w:rsid w:val="000A6E9D"/>
    <w:rsid w:val="000B3F6C"/>
    <w:rsid w:val="000B611E"/>
    <w:rsid w:val="000C194D"/>
    <w:rsid w:val="000C3F87"/>
    <w:rsid w:val="000C57A2"/>
    <w:rsid w:val="000D2935"/>
    <w:rsid w:val="000D4764"/>
    <w:rsid w:val="000D79F3"/>
    <w:rsid w:val="000D7EE5"/>
    <w:rsid w:val="000E2E5D"/>
    <w:rsid w:val="000E6DEC"/>
    <w:rsid w:val="000F0785"/>
    <w:rsid w:val="000F1377"/>
    <w:rsid w:val="000F18A2"/>
    <w:rsid w:val="000F1C34"/>
    <w:rsid w:val="000F2183"/>
    <w:rsid w:val="000F248B"/>
    <w:rsid w:val="000F554F"/>
    <w:rsid w:val="00104138"/>
    <w:rsid w:val="001051E3"/>
    <w:rsid w:val="00111FB3"/>
    <w:rsid w:val="0011481D"/>
    <w:rsid w:val="0012052B"/>
    <w:rsid w:val="001307B5"/>
    <w:rsid w:val="0013134C"/>
    <w:rsid w:val="001373CA"/>
    <w:rsid w:val="0013796E"/>
    <w:rsid w:val="00141F9C"/>
    <w:rsid w:val="00145D53"/>
    <w:rsid w:val="00146B70"/>
    <w:rsid w:val="0016398A"/>
    <w:rsid w:val="001641DE"/>
    <w:rsid w:val="00167B8A"/>
    <w:rsid w:val="00172457"/>
    <w:rsid w:val="00186755"/>
    <w:rsid w:val="00186AB2"/>
    <w:rsid w:val="00187465"/>
    <w:rsid w:val="00192ACD"/>
    <w:rsid w:val="00197263"/>
    <w:rsid w:val="001A2919"/>
    <w:rsid w:val="001A3DC9"/>
    <w:rsid w:val="001A416C"/>
    <w:rsid w:val="001A5034"/>
    <w:rsid w:val="001B6141"/>
    <w:rsid w:val="001C3F00"/>
    <w:rsid w:val="001D1778"/>
    <w:rsid w:val="001D28CA"/>
    <w:rsid w:val="001D4466"/>
    <w:rsid w:val="001D4C8F"/>
    <w:rsid w:val="001D6492"/>
    <w:rsid w:val="001E593A"/>
    <w:rsid w:val="001F0907"/>
    <w:rsid w:val="001F35B7"/>
    <w:rsid w:val="001F5063"/>
    <w:rsid w:val="0020687B"/>
    <w:rsid w:val="00211B66"/>
    <w:rsid w:val="002222D7"/>
    <w:rsid w:val="00230742"/>
    <w:rsid w:val="00237183"/>
    <w:rsid w:val="002378DA"/>
    <w:rsid w:val="00241847"/>
    <w:rsid w:val="002456FA"/>
    <w:rsid w:val="00261480"/>
    <w:rsid w:val="002660F4"/>
    <w:rsid w:val="0026669A"/>
    <w:rsid w:val="002670CD"/>
    <w:rsid w:val="002674AD"/>
    <w:rsid w:val="002678E1"/>
    <w:rsid w:val="0027170F"/>
    <w:rsid w:val="00272A6E"/>
    <w:rsid w:val="00274D1D"/>
    <w:rsid w:val="00277179"/>
    <w:rsid w:val="002805D5"/>
    <w:rsid w:val="00290267"/>
    <w:rsid w:val="00295EF0"/>
    <w:rsid w:val="0029680E"/>
    <w:rsid w:val="002974A1"/>
    <w:rsid w:val="002A2293"/>
    <w:rsid w:val="002A4F54"/>
    <w:rsid w:val="002A7E23"/>
    <w:rsid w:val="002B33F4"/>
    <w:rsid w:val="002B399C"/>
    <w:rsid w:val="002B6AA1"/>
    <w:rsid w:val="002C1741"/>
    <w:rsid w:val="002C18CF"/>
    <w:rsid w:val="002C1AD5"/>
    <w:rsid w:val="002C6E36"/>
    <w:rsid w:val="002C768F"/>
    <w:rsid w:val="002D0906"/>
    <w:rsid w:val="002D1C18"/>
    <w:rsid w:val="002D4258"/>
    <w:rsid w:val="002D66D8"/>
    <w:rsid w:val="002E0A74"/>
    <w:rsid w:val="002E0C34"/>
    <w:rsid w:val="002E611B"/>
    <w:rsid w:val="002E6467"/>
    <w:rsid w:val="002F25E7"/>
    <w:rsid w:val="002F4E7A"/>
    <w:rsid w:val="00300F3F"/>
    <w:rsid w:val="00305494"/>
    <w:rsid w:val="00305FF4"/>
    <w:rsid w:val="00306C36"/>
    <w:rsid w:val="0031120C"/>
    <w:rsid w:val="00311296"/>
    <w:rsid w:val="00311463"/>
    <w:rsid w:val="00312945"/>
    <w:rsid w:val="00314EEE"/>
    <w:rsid w:val="00315D42"/>
    <w:rsid w:val="00321F46"/>
    <w:rsid w:val="0032236E"/>
    <w:rsid w:val="00323A86"/>
    <w:rsid w:val="00325F1C"/>
    <w:rsid w:val="003308A3"/>
    <w:rsid w:val="00330B46"/>
    <w:rsid w:val="003413DA"/>
    <w:rsid w:val="003414AF"/>
    <w:rsid w:val="0034387A"/>
    <w:rsid w:val="00343B6A"/>
    <w:rsid w:val="0034500C"/>
    <w:rsid w:val="00347F27"/>
    <w:rsid w:val="003511EB"/>
    <w:rsid w:val="00354DC4"/>
    <w:rsid w:val="00361E0C"/>
    <w:rsid w:val="00362189"/>
    <w:rsid w:val="003664A4"/>
    <w:rsid w:val="0036787D"/>
    <w:rsid w:val="00380196"/>
    <w:rsid w:val="00385514"/>
    <w:rsid w:val="00394AB6"/>
    <w:rsid w:val="00396323"/>
    <w:rsid w:val="003A1232"/>
    <w:rsid w:val="003A7FCC"/>
    <w:rsid w:val="003B25DC"/>
    <w:rsid w:val="003B4C3E"/>
    <w:rsid w:val="003B6847"/>
    <w:rsid w:val="003C694F"/>
    <w:rsid w:val="003C7620"/>
    <w:rsid w:val="003D66CE"/>
    <w:rsid w:val="003E00E9"/>
    <w:rsid w:val="003E03FC"/>
    <w:rsid w:val="003E055F"/>
    <w:rsid w:val="003E1F15"/>
    <w:rsid w:val="003F0716"/>
    <w:rsid w:val="003F1216"/>
    <w:rsid w:val="003F728D"/>
    <w:rsid w:val="004037DC"/>
    <w:rsid w:val="004063E8"/>
    <w:rsid w:val="00406692"/>
    <w:rsid w:val="00407006"/>
    <w:rsid w:val="00407610"/>
    <w:rsid w:val="00411277"/>
    <w:rsid w:val="00412F3E"/>
    <w:rsid w:val="0041404B"/>
    <w:rsid w:val="0041460F"/>
    <w:rsid w:val="00414B6D"/>
    <w:rsid w:val="00415CD0"/>
    <w:rsid w:val="00417EBA"/>
    <w:rsid w:val="004206F7"/>
    <w:rsid w:val="004256DE"/>
    <w:rsid w:val="00431CC0"/>
    <w:rsid w:val="004326AC"/>
    <w:rsid w:val="004328CB"/>
    <w:rsid w:val="004365B5"/>
    <w:rsid w:val="0044052C"/>
    <w:rsid w:val="00444946"/>
    <w:rsid w:val="004527CF"/>
    <w:rsid w:val="00453FB7"/>
    <w:rsid w:val="00455E4E"/>
    <w:rsid w:val="00455FE1"/>
    <w:rsid w:val="0046689F"/>
    <w:rsid w:val="004673FA"/>
    <w:rsid w:val="004729F7"/>
    <w:rsid w:val="00472DB1"/>
    <w:rsid w:val="00474312"/>
    <w:rsid w:val="0047431D"/>
    <w:rsid w:val="00477A49"/>
    <w:rsid w:val="0048365B"/>
    <w:rsid w:val="00485351"/>
    <w:rsid w:val="0048575A"/>
    <w:rsid w:val="00494502"/>
    <w:rsid w:val="00494990"/>
    <w:rsid w:val="00494AC0"/>
    <w:rsid w:val="00494CFB"/>
    <w:rsid w:val="00495588"/>
    <w:rsid w:val="004A18AD"/>
    <w:rsid w:val="004A1EC9"/>
    <w:rsid w:val="004B2DDA"/>
    <w:rsid w:val="004B2E9A"/>
    <w:rsid w:val="004B7FBA"/>
    <w:rsid w:val="004C0C84"/>
    <w:rsid w:val="004C1014"/>
    <w:rsid w:val="004C30F6"/>
    <w:rsid w:val="004C35F9"/>
    <w:rsid w:val="004C369F"/>
    <w:rsid w:val="004C387C"/>
    <w:rsid w:val="004C5F6B"/>
    <w:rsid w:val="004C6E20"/>
    <w:rsid w:val="004C77C5"/>
    <w:rsid w:val="004D29D8"/>
    <w:rsid w:val="004D53D9"/>
    <w:rsid w:val="004E6642"/>
    <w:rsid w:val="004E68C3"/>
    <w:rsid w:val="004E7B80"/>
    <w:rsid w:val="004F4CCE"/>
    <w:rsid w:val="004F70FB"/>
    <w:rsid w:val="00510F0F"/>
    <w:rsid w:val="00513DA7"/>
    <w:rsid w:val="005172D4"/>
    <w:rsid w:val="0052299D"/>
    <w:rsid w:val="00522DA8"/>
    <w:rsid w:val="00527B7A"/>
    <w:rsid w:val="00533882"/>
    <w:rsid w:val="00536BA3"/>
    <w:rsid w:val="00537444"/>
    <w:rsid w:val="00540A0C"/>
    <w:rsid w:val="00540CDB"/>
    <w:rsid w:val="005453B1"/>
    <w:rsid w:val="005535E3"/>
    <w:rsid w:val="005570D7"/>
    <w:rsid w:val="00557556"/>
    <w:rsid w:val="00557BF1"/>
    <w:rsid w:val="005668EB"/>
    <w:rsid w:val="0058189C"/>
    <w:rsid w:val="00582AA4"/>
    <w:rsid w:val="00582E26"/>
    <w:rsid w:val="00587310"/>
    <w:rsid w:val="00596575"/>
    <w:rsid w:val="005A26F9"/>
    <w:rsid w:val="005A275B"/>
    <w:rsid w:val="005A2C6E"/>
    <w:rsid w:val="005A4B55"/>
    <w:rsid w:val="005A766E"/>
    <w:rsid w:val="005A7783"/>
    <w:rsid w:val="005B145B"/>
    <w:rsid w:val="005B1577"/>
    <w:rsid w:val="005B2092"/>
    <w:rsid w:val="005B3A60"/>
    <w:rsid w:val="005B588D"/>
    <w:rsid w:val="005C20C4"/>
    <w:rsid w:val="005C5995"/>
    <w:rsid w:val="005C77F0"/>
    <w:rsid w:val="005D18C8"/>
    <w:rsid w:val="005E30D8"/>
    <w:rsid w:val="005F1CB9"/>
    <w:rsid w:val="005F2A8E"/>
    <w:rsid w:val="00602BA9"/>
    <w:rsid w:val="006073C6"/>
    <w:rsid w:val="00615ED1"/>
    <w:rsid w:val="006172C8"/>
    <w:rsid w:val="0062216D"/>
    <w:rsid w:val="00625056"/>
    <w:rsid w:val="006273ED"/>
    <w:rsid w:val="00630F4A"/>
    <w:rsid w:val="0063148C"/>
    <w:rsid w:val="006316A3"/>
    <w:rsid w:val="00635422"/>
    <w:rsid w:val="006369D8"/>
    <w:rsid w:val="0064143A"/>
    <w:rsid w:val="0064528D"/>
    <w:rsid w:val="0064555F"/>
    <w:rsid w:val="00645E0E"/>
    <w:rsid w:val="0065241C"/>
    <w:rsid w:val="00653F48"/>
    <w:rsid w:val="00655973"/>
    <w:rsid w:val="00661422"/>
    <w:rsid w:val="00662E2C"/>
    <w:rsid w:val="0066488A"/>
    <w:rsid w:val="00666EF4"/>
    <w:rsid w:val="0066740F"/>
    <w:rsid w:val="006704A7"/>
    <w:rsid w:val="00673A79"/>
    <w:rsid w:val="006769CC"/>
    <w:rsid w:val="0067791B"/>
    <w:rsid w:val="006807CD"/>
    <w:rsid w:val="0068150E"/>
    <w:rsid w:val="006850AC"/>
    <w:rsid w:val="00692602"/>
    <w:rsid w:val="006A685B"/>
    <w:rsid w:val="006A6E1E"/>
    <w:rsid w:val="006A7A04"/>
    <w:rsid w:val="006B02C9"/>
    <w:rsid w:val="006B5198"/>
    <w:rsid w:val="006B52A9"/>
    <w:rsid w:val="006C151F"/>
    <w:rsid w:val="006D617B"/>
    <w:rsid w:val="006E020B"/>
    <w:rsid w:val="006E0461"/>
    <w:rsid w:val="006E1B3E"/>
    <w:rsid w:val="006E3B97"/>
    <w:rsid w:val="006E3E74"/>
    <w:rsid w:val="006E75FC"/>
    <w:rsid w:val="006F045D"/>
    <w:rsid w:val="006F14F5"/>
    <w:rsid w:val="006F50CA"/>
    <w:rsid w:val="006F7CA1"/>
    <w:rsid w:val="00701924"/>
    <w:rsid w:val="00703C5A"/>
    <w:rsid w:val="00704A57"/>
    <w:rsid w:val="00707FBD"/>
    <w:rsid w:val="00723D82"/>
    <w:rsid w:val="00725591"/>
    <w:rsid w:val="00725799"/>
    <w:rsid w:val="00726FD3"/>
    <w:rsid w:val="007342EC"/>
    <w:rsid w:val="007364EF"/>
    <w:rsid w:val="00742C92"/>
    <w:rsid w:val="00744750"/>
    <w:rsid w:val="007511FB"/>
    <w:rsid w:val="00753FC1"/>
    <w:rsid w:val="00754E51"/>
    <w:rsid w:val="00760D17"/>
    <w:rsid w:val="00760D93"/>
    <w:rsid w:val="007702FB"/>
    <w:rsid w:val="0077687A"/>
    <w:rsid w:val="00781EE0"/>
    <w:rsid w:val="00782EBA"/>
    <w:rsid w:val="007856B4"/>
    <w:rsid w:val="00787746"/>
    <w:rsid w:val="007908E0"/>
    <w:rsid w:val="007A2FF1"/>
    <w:rsid w:val="007A409D"/>
    <w:rsid w:val="007B696E"/>
    <w:rsid w:val="007C248E"/>
    <w:rsid w:val="007C5496"/>
    <w:rsid w:val="007C5DE1"/>
    <w:rsid w:val="007C6B49"/>
    <w:rsid w:val="007D6E96"/>
    <w:rsid w:val="007E45F0"/>
    <w:rsid w:val="007F1648"/>
    <w:rsid w:val="007F7BBF"/>
    <w:rsid w:val="00801AEA"/>
    <w:rsid w:val="008023ED"/>
    <w:rsid w:val="00807FE3"/>
    <w:rsid w:val="0081365C"/>
    <w:rsid w:val="00817466"/>
    <w:rsid w:val="00820AF7"/>
    <w:rsid w:val="00821B3D"/>
    <w:rsid w:val="008222D9"/>
    <w:rsid w:val="00822821"/>
    <w:rsid w:val="00823596"/>
    <w:rsid w:val="0082514C"/>
    <w:rsid w:val="00834138"/>
    <w:rsid w:val="008353EB"/>
    <w:rsid w:val="00835CCA"/>
    <w:rsid w:val="008369E9"/>
    <w:rsid w:val="00852713"/>
    <w:rsid w:val="00852CD5"/>
    <w:rsid w:val="00853E2E"/>
    <w:rsid w:val="00853FC0"/>
    <w:rsid w:val="00854FE8"/>
    <w:rsid w:val="00861C8A"/>
    <w:rsid w:val="008628C9"/>
    <w:rsid w:val="008632AC"/>
    <w:rsid w:val="00865033"/>
    <w:rsid w:val="0086540E"/>
    <w:rsid w:val="008675FB"/>
    <w:rsid w:val="00874F4A"/>
    <w:rsid w:val="00875594"/>
    <w:rsid w:val="0087575D"/>
    <w:rsid w:val="0088105E"/>
    <w:rsid w:val="00882336"/>
    <w:rsid w:val="00883DB2"/>
    <w:rsid w:val="00884213"/>
    <w:rsid w:val="00894603"/>
    <w:rsid w:val="00897873"/>
    <w:rsid w:val="008A2BF3"/>
    <w:rsid w:val="008A3E6B"/>
    <w:rsid w:val="008A67E2"/>
    <w:rsid w:val="008A7159"/>
    <w:rsid w:val="008B01C7"/>
    <w:rsid w:val="008B3B76"/>
    <w:rsid w:val="008C3D46"/>
    <w:rsid w:val="008C7EB2"/>
    <w:rsid w:val="008D03C1"/>
    <w:rsid w:val="008D6740"/>
    <w:rsid w:val="008E364C"/>
    <w:rsid w:val="008E6160"/>
    <w:rsid w:val="008E6B74"/>
    <w:rsid w:val="008F015F"/>
    <w:rsid w:val="008F5C29"/>
    <w:rsid w:val="00901C49"/>
    <w:rsid w:val="0090281D"/>
    <w:rsid w:val="00902B68"/>
    <w:rsid w:val="0090542C"/>
    <w:rsid w:val="00907158"/>
    <w:rsid w:val="00907AF0"/>
    <w:rsid w:val="00907C43"/>
    <w:rsid w:val="0091007A"/>
    <w:rsid w:val="009133A8"/>
    <w:rsid w:val="00914419"/>
    <w:rsid w:val="0091446D"/>
    <w:rsid w:val="00917A1B"/>
    <w:rsid w:val="00923C50"/>
    <w:rsid w:val="00924D15"/>
    <w:rsid w:val="00931A5A"/>
    <w:rsid w:val="009337DC"/>
    <w:rsid w:val="0094239B"/>
    <w:rsid w:val="00943F9D"/>
    <w:rsid w:val="00944B5E"/>
    <w:rsid w:val="00947B5A"/>
    <w:rsid w:val="00950D8B"/>
    <w:rsid w:val="00951703"/>
    <w:rsid w:val="00953B9D"/>
    <w:rsid w:val="00954292"/>
    <w:rsid w:val="00957C15"/>
    <w:rsid w:val="00961317"/>
    <w:rsid w:val="00961A7C"/>
    <w:rsid w:val="00961E13"/>
    <w:rsid w:val="009645C2"/>
    <w:rsid w:val="00972114"/>
    <w:rsid w:val="00974347"/>
    <w:rsid w:val="00975F94"/>
    <w:rsid w:val="00982046"/>
    <w:rsid w:val="00982FE6"/>
    <w:rsid w:val="00984A2B"/>
    <w:rsid w:val="00985193"/>
    <w:rsid w:val="00992199"/>
    <w:rsid w:val="00994C09"/>
    <w:rsid w:val="0099714D"/>
    <w:rsid w:val="00997CAC"/>
    <w:rsid w:val="009A1DC3"/>
    <w:rsid w:val="009B2768"/>
    <w:rsid w:val="009B74F8"/>
    <w:rsid w:val="009B7DF5"/>
    <w:rsid w:val="009C085A"/>
    <w:rsid w:val="009C0C72"/>
    <w:rsid w:val="009C3728"/>
    <w:rsid w:val="009C48A2"/>
    <w:rsid w:val="009C6B4F"/>
    <w:rsid w:val="009D2700"/>
    <w:rsid w:val="009D33FC"/>
    <w:rsid w:val="009D3ABD"/>
    <w:rsid w:val="009D3C21"/>
    <w:rsid w:val="009D3E0A"/>
    <w:rsid w:val="009E17A6"/>
    <w:rsid w:val="009E3317"/>
    <w:rsid w:val="009E3F44"/>
    <w:rsid w:val="009E447C"/>
    <w:rsid w:val="009E4FC2"/>
    <w:rsid w:val="009E5303"/>
    <w:rsid w:val="009F57FC"/>
    <w:rsid w:val="00A00A62"/>
    <w:rsid w:val="00A015F3"/>
    <w:rsid w:val="00A05CB9"/>
    <w:rsid w:val="00A06B64"/>
    <w:rsid w:val="00A11BE3"/>
    <w:rsid w:val="00A22CBA"/>
    <w:rsid w:val="00A22DB5"/>
    <w:rsid w:val="00A22E28"/>
    <w:rsid w:val="00A237AC"/>
    <w:rsid w:val="00A23AC8"/>
    <w:rsid w:val="00A24E04"/>
    <w:rsid w:val="00A25F2E"/>
    <w:rsid w:val="00A30972"/>
    <w:rsid w:val="00A31FE6"/>
    <w:rsid w:val="00A32860"/>
    <w:rsid w:val="00A32B61"/>
    <w:rsid w:val="00A345A0"/>
    <w:rsid w:val="00A4508F"/>
    <w:rsid w:val="00A55C71"/>
    <w:rsid w:val="00A711E6"/>
    <w:rsid w:val="00A71AD2"/>
    <w:rsid w:val="00A75250"/>
    <w:rsid w:val="00A76B3C"/>
    <w:rsid w:val="00A8475C"/>
    <w:rsid w:val="00A850D2"/>
    <w:rsid w:val="00A8558C"/>
    <w:rsid w:val="00A85D56"/>
    <w:rsid w:val="00A92479"/>
    <w:rsid w:val="00A926D4"/>
    <w:rsid w:val="00A92AA5"/>
    <w:rsid w:val="00A9678E"/>
    <w:rsid w:val="00AA4B6E"/>
    <w:rsid w:val="00AA6576"/>
    <w:rsid w:val="00AC4179"/>
    <w:rsid w:val="00AC5DE2"/>
    <w:rsid w:val="00AD16FA"/>
    <w:rsid w:val="00AD3760"/>
    <w:rsid w:val="00AD46E4"/>
    <w:rsid w:val="00AD7647"/>
    <w:rsid w:val="00AE37A6"/>
    <w:rsid w:val="00AE39C1"/>
    <w:rsid w:val="00AE48B6"/>
    <w:rsid w:val="00AF10A8"/>
    <w:rsid w:val="00AF6C17"/>
    <w:rsid w:val="00B006D2"/>
    <w:rsid w:val="00B10773"/>
    <w:rsid w:val="00B13631"/>
    <w:rsid w:val="00B16A70"/>
    <w:rsid w:val="00B25263"/>
    <w:rsid w:val="00B312E5"/>
    <w:rsid w:val="00B32A47"/>
    <w:rsid w:val="00B413F5"/>
    <w:rsid w:val="00B4423F"/>
    <w:rsid w:val="00B44854"/>
    <w:rsid w:val="00B473AE"/>
    <w:rsid w:val="00B57BDA"/>
    <w:rsid w:val="00B62AD4"/>
    <w:rsid w:val="00B62FEB"/>
    <w:rsid w:val="00B6452B"/>
    <w:rsid w:val="00B66E32"/>
    <w:rsid w:val="00B7084C"/>
    <w:rsid w:val="00B717DB"/>
    <w:rsid w:val="00B71C0E"/>
    <w:rsid w:val="00B74538"/>
    <w:rsid w:val="00B7624E"/>
    <w:rsid w:val="00B76EF3"/>
    <w:rsid w:val="00B81AB2"/>
    <w:rsid w:val="00B83342"/>
    <w:rsid w:val="00B83E60"/>
    <w:rsid w:val="00B85354"/>
    <w:rsid w:val="00B910AB"/>
    <w:rsid w:val="00B912F4"/>
    <w:rsid w:val="00BA32AA"/>
    <w:rsid w:val="00BB0C59"/>
    <w:rsid w:val="00BB339D"/>
    <w:rsid w:val="00BB42B7"/>
    <w:rsid w:val="00BB7B17"/>
    <w:rsid w:val="00BB7B37"/>
    <w:rsid w:val="00BC36EA"/>
    <w:rsid w:val="00BC3AA9"/>
    <w:rsid w:val="00BC6E1B"/>
    <w:rsid w:val="00BD069E"/>
    <w:rsid w:val="00BE1679"/>
    <w:rsid w:val="00BE1991"/>
    <w:rsid w:val="00BE2176"/>
    <w:rsid w:val="00BE376C"/>
    <w:rsid w:val="00BE3C53"/>
    <w:rsid w:val="00BF0EA5"/>
    <w:rsid w:val="00BF7798"/>
    <w:rsid w:val="00C01957"/>
    <w:rsid w:val="00C122BF"/>
    <w:rsid w:val="00C14C65"/>
    <w:rsid w:val="00C1664C"/>
    <w:rsid w:val="00C17958"/>
    <w:rsid w:val="00C22958"/>
    <w:rsid w:val="00C2313E"/>
    <w:rsid w:val="00C31F4C"/>
    <w:rsid w:val="00C35084"/>
    <w:rsid w:val="00C37CDE"/>
    <w:rsid w:val="00C40FB6"/>
    <w:rsid w:val="00C42B62"/>
    <w:rsid w:val="00C42BD1"/>
    <w:rsid w:val="00C42BFD"/>
    <w:rsid w:val="00C42E61"/>
    <w:rsid w:val="00C4437D"/>
    <w:rsid w:val="00C45545"/>
    <w:rsid w:val="00C51F86"/>
    <w:rsid w:val="00C55851"/>
    <w:rsid w:val="00C60C3E"/>
    <w:rsid w:val="00C645FC"/>
    <w:rsid w:val="00C65BF0"/>
    <w:rsid w:val="00C665B9"/>
    <w:rsid w:val="00C72C5B"/>
    <w:rsid w:val="00C76090"/>
    <w:rsid w:val="00C83359"/>
    <w:rsid w:val="00C83B8D"/>
    <w:rsid w:val="00C84885"/>
    <w:rsid w:val="00C85594"/>
    <w:rsid w:val="00C92EF7"/>
    <w:rsid w:val="00C93BFC"/>
    <w:rsid w:val="00C956E6"/>
    <w:rsid w:val="00C966AB"/>
    <w:rsid w:val="00CA49FB"/>
    <w:rsid w:val="00CB2175"/>
    <w:rsid w:val="00CC0804"/>
    <w:rsid w:val="00CC1709"/>
    <w:rsid w:val="00CC2889"/>
    <w:rsid w:val="00CC6F92"/>
    <w:rsid w:val="00CD2798"/>
    <w:rsid w:val="00CD4ABE"/>
    <w:rsid w:val="00CD6BD1"/>
    <w:rsid w:val="00CD7382"/>
    <w:rsid w:val="00CD76D3"/>
    <w:rsid w:val="00CE0081"/>
    <w:rsid w:val="00CE0409"/>
    <w:rsid w:val="00CE4509"/>
    <w:rsid w:val="00CE7FD2"/>
    <w:rsid w:val="00CF05D7"/>
    <w:rsid w:val="00CF3CF7"/>
    <w:rsid w:val="00D028B5"/>
    <w:rsid w:val="00D10544"/>
    <w:rsid w:val="00D16907"/>
    <w:rsid w:val="00D16DDB"/>
    <w:rsid w:val="00D2478C"/>
    <w:rsid w:val="00D25C41"/>
    <w:rsid w:val="00D3216E"/>
    <w:rsid w:val="00D33903"/>
    <w:rsid w:val="00D34AA2"/>
    <w:rsid w:val="00D37ECC"/>
    <w:rsid w:val="00D40AB1"/>
    <w:rsid w:val="00D40AEE"/>
    <w:rsid w:val="00D41807"/>
    <w:rsid w:val="00D431A8"/>
    <w:rsid w:val="00D43720"/>
    <w:rsid w:val="00D44059"/>
    <w:rsid w:val="00D4509E"/>
    <w:rsid w:val="00D45E09"/>
    <w:rsid w:val="00D50174"/>
    <w:rsid w:val="00D5103C"/>
    <w:rsid w:val="00D66E75"/>
    <w:rsid w:val="00D7039E"/>
    <w:rsid w:val="00D707AF"/>
    <w:rsid w:val="00D774C1"/>
    <w:rsid w:val="00D805D2"/>
    <w:rsid w:val="00D817D0"/>
    <w:rsid w:val="00D81868"/>
    <w:rsid w:val="00D81D1F"/>
    <w:rsid w:val="00D93B2E"/>
    <w:rsid w:val="00DA3F0C"/>
    <w:rsid w:val="00DB014E"/>
    <w:rsid w:val="00DB108C"/>
    <w:rsid w:val="00DB2C4C"/>
    <w:rsid w:val="00DC06B6"/>
    <w:rsid w:val="00DD3CE0"/>
    <w:rsid w:val="00DD46B4"/>
    <w:rsid w:val="00DD5E94"/>
    <w:rsid w:val="00DE6DCA"/>
    <w:rsid w:val="00DF16A4"/>
    <w:rsid w:val="00DF2079"/>
    <w:rsid w:val="00DF2D89"/>
    <w:rsid w:val="00DF4921"/>
    <w:rsid w:val="00E0239C"/>
    <w:rsid w:val="00E0247D"/>
    <w:rsid w:val="00E051A0"/>
    <w:rsid w:val="00E059ED"/>
    <w:rsid w:val="00E06634"/>
    <w:rsid w:val="00E06F8F"/>
    <w:rsid w:val="00E10A0D"/>
    <w:rsid w:val="00E11E97"/>
    <w:rsid w:val="00E152D1"/>
    <w:rsid w:val="00E177BB"/>
    <w:rsid w:val="00E17F4D"/>
    <w:rsid w:val="00E2388F"/>
    <w:rsid w:val="00E26E6D"/>
    <w:rsid w:val="00E30E15"/>
    <w:rsid w:val="00E31224"/>
    <w:rsid w:val="00E31E53"/>
    <w:rsid w:val="00E31EBD"/>
    <w:rsid w:val="00E324E5"/>
    <w:rsid w:val="00E32975"/>
    <w:rsid w:val="00E463D3"/>
    <w:rsid w:val="00E56A0D"/>
    <w:rsid w:val="00E5749E"/>
    <w:rsid w:val="00E60204"/>
    <w:rsid w:val="00E641F5"/>
    <w:rsid w:val="00E64212"/>
    <w:rsid w:val="00E6516B"/>
    <w:rsid w:val="00E73E6F"/>
    <w:rsid w:val="00E74069"/>
    <w:rsid w:val="00E74837"/>
    <w:rsid w:val="00E74B09"/>
    <w:rsid w:val="00E7542E"/>
    <w:rsid w:val="00E76DFE"/>
    <w:rsid w:val="00E77CBD"/>
    <w:rsid w:val="00E845DF"/>
    <w:rsid w:val="00E87FB6"/>
    <w:rsid w:val="00E90EFE"/>
    <w:rsid w:val="00E91CC1"/>
    <w:rsid w:val="00E94749"/>
    <w:rsid w:val="00E94B65"/>
    <w:rsid w:val="00EA4CEB"/>
    <w:rsid w:val="00EB0DFB"/>
    <w:rsid w:val="00EB30F8"/>
    <w:rsid w:val="00EB3848"/>
    <w:rsid w:val="00EB4AC3"/>
    <w:rsid w:val="00EC098B"/>
    <w:rsid w:val="00EC1E89"/>
    <w:rsid w:val="00EC31CC"/>
    <w:rsid w:val="00ED20D2"/>
    <w:rsid w:val="00ED6597"/>
    <w:rsid w:val="00EE20E7"/>
    <w:rsid w:val="00EE2976"/>
    <w:rsid w:val="00EE365B"/>
    <w:rsid w:val="00EE669C"/>
    <w:rsid w:val="00EE72C8"/>
    <w:rsid w:val="00EF4A19"/>
    <w:rsid w:val="00EF5334"/>
    <w:rsid w:val="00EF778F"/>
    <w:rsid w:val="00F06EBC"/>
    <w:rsid w:val="00F1043F"/>
    <w:rsid w:val="00F1232A"/>
    <w:rsid w:val="00F12333"/>
    <w:rsid w:val="00F12FF0"/>
    <w:rsid w:val="00F14B3B"/>
    <w:rsid w:val="00F14BA9"/>
    <w:rsid w:val="00F1624B"/>
    <w:rsid w:val="00F22449"/>
    <w:rsid w:val="00F24017"/>
    <w:rsid w:val="00F269A0"/>
    <w:rsid w:val="00F31476"/>
    <w:rsid w:val="00F35C6A"/>
    <w:rsid w:val="00F37335"/>
    <w:rsid w:val="00F37483"/>
    <w:rsid w:val="00F4238F"/>
    <w:rsid w:val="00F534A4"/>
    <w:rsid w:val="00F534AE"/>
    <w:rsid w:val="00F5380C"/>
    <w:rsid w:val="00F56971"/>
    <w:rsid w:val="00F676DF"/>
    <w:rsid w:val="00F6777A"/>
    <w:rsid w:val="00F7033B"/>
    <w:rsid w:val="00F7389C"/>
    <w:rsid w:val="00F807D7"/>
    <w:rsid w:val="00F82EFF"/>
    <w:rsid w:val="00F94B31"/>
    <w:rsid w:val="00FA0FBC"/>
    <w:rsid w:val="00FA754F"/>
    <w:rsid w:val="00FA78B6"/>
    <w:rsid w:val="00FB4E06"/>
    <w:rsid w:val="00FC03E2"/>
    <w:rsid w:val="00FC145B"/>
    <w:rsid w:val="00FC3FDD"/>
    <w:rsid w:val="00FD0410"/>
    <w:rsid w:val="00FD1E9F"/>
    <w:rsid w:val="00FD5A23"/>
    <w:rsid w:val="00FE0367"/>
    <w:rsid w:val="00FE12EE"/>
    <w:rsid w:val="00FE60AE"/>
    <w:rsid w:val="00FF08DE"/>
    <w:rsid w:val="00FF28CD"/>
    <w:rsid w:val="00FF31FF"/>
    <w:rsid w:val="00FF442D"/>
    <w:rsid w:val="00FF68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79B85"/>
  <w15:docId w15:val="{6DEE31AE-BBCA-460B-A99E-0E77DFC8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59"/>
    <w:rPr>
      <w:rFonts w:ascii="Trebuchet MS" w:eastAsia="Times New Roman" w:hAnsi="Trebuchet MS"/>
      <w:sz w:val="24"/>
      <w:szCs w:val="24"/>
    </w:rPr>
  </w:style>
  <w:style w:type="paragraph" w:styleId="Heading1">
    <w:name w:val="heading 1"/>
    <w:aliases w:val="H1,h1,1,number,H1 Char,Head1,Heading apps,BMS Heading 1,H12,H13,H14,H15,H16,H17,Outline1,Level 1 Topic Heading,Header1,Heading 1-ERI,H11,l1,Head 1 (Chapter heading),Head 1,Head 11,Head 12,Head 111,Head 13,Head 112,Head 14,Head 113,Head 15"/>
    <w:basedOn w:val="Normal"/>
    <w:next w:val="Normal"/>
    <w:link w:val="Heading1Char"/>
    <w:qFormat/>
    <w:rsid w:val="003D66CE"/>
    <w:pPr>
      <w:keepNext/>
      <w:pageBreakBefore/>
      <w:pBdr>
        <w:bottom w:val="single" w:sz="32" w:space="0" w:color="000000"/>
      </w:pBdr>
      <w:suppressAutoHyphens/>
      <w:spacing w:after="120" w:line="320" w:lineRule="atLeast"/>
      <w:jc w:val="both"/>
      <w:outlineLvl w:val="0"/>
    </w:pPr>
    <w:rPr>
      <w:rFonts w:ascii="Tahoma" w:hAnsi="Tahoma" w:cs="Tahoma"/>
      <w:b/>
      <w:bCs/>
      <w:kern w:val="1"/>
      <w:sz w:val="28"/>
      <w:szCs w:val="28"/>
      <w:lang w:eastAsia="ar-SA"/>
    </w:rPr>
  </w:style>
  <w:style w:type="paragraph" w:styleId="Heading2">
    <w:name w:val="heading 2"/>
    <w:basedOn w:val="Normal"/>
    <w:next w:val="Normal"/>
    <w:qFormat/>
    <w:rsid w:val="008527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12EE"/>
    <w:pPr>
      <w:keepNext/>
      <w:spacing w:before="240" w:after="60"/>
      <w:outlineLvl w:val="2"/>
    </w:pPr>
    <w:rPr>
      <w:rFonts w:ascii="Arial" w:eastAsia="PMingLiU"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 Char,number Char,H1 Char Char,Head1 Char,Heading apps Char,BMS Heading 1 Char,H12 Char,H13 Char,H14 Char,H15 Char,H16 Char,H17 Char,Outline1 Char,Level 1 Topic Heading Char,Header1 Char,Heading 1-ERI Char,H11 Char"/>
    <w:link w:val="Heading1"/>
    <w:rsid w:val="003D66CE"/>
    <w:rPr>
      <w:rFonts w:ascii="Tahoma" w:eastAsia="Times New Roman" w:hAnsi="Tahoma" w:cs="Tahoma"/>
      <w:b/>
      <w:bCs/>
      <w:kern w:val="1"/>
      <w:sz w:val="28"/>
      <w:szCs w:val="28"/>
      <w:lang w:val="el-GR" w:eastAsia="ar-SA"/>
    </w:rPr>
  </w:style>
  <w:style w:type="paragraph" w:customStyle="1" w:styleId="Spyros1">
    <w:name w:val="Spyros 1"/>
    <w:basedOn w:val="Heading2"/>
    <w:link w:val="Spyros1Char1"/>
    <w:rsid w:val="00852713"/>
    <w:pPr>
      <w:numPr>
        <w:ilvl w:val="1"/>
        <w:numId w:val="1"/>
      </w:numPr>
      <w:suppressAutoHyphens/>
      <w:spacing w:before="0" w:after="120"/>
      <w:jc w:val="both"/>
    </w:pPr>
    <w:rPr>
      <w:rFonts w:ascii="Tahoma" w:hAnsi="Tahoma" w:cs="Tahoma"/>
      <w:i w:val="0"/>
      <w:iCs w:val="0"/>
      <w:sz w:val="20"/>
      <w:szCs w:val="20"/>
      <w:lang w:eastAsia="ar-SA"/>
    </w:rPr>
  </w:style>
  <w:style w:type="paragraph" w:customStyle="1" w:styleId="SPYROSparagraph">
    <w:name w:val="SPYROS paragraph"/>
    <w:basedOn w:val="Normal"/>
    <w:link w:val="SPYROSparagraphChar"/>
    <w:rsid w:val="00852713"/>
    <w:pPr>
      <w:suppressAutoHyphens/>
      <w:spacing w:line="360" w:lineRule="auto"/>
      <w:jc w:val="both"/>
    </w:pPr>
    <w:rPr>
      <w:rFonts w:ascii="Tahoma" w:hAnsi="Tahoma"/>
      <w:sz w:val="20"/>
      <w:szCs w:val="20"/>
      <w:lang w:eastAsia="ar-SA"/>
    </w:rPr>
  </w:style>
  <w:style w:type="character" w:customStyle="1" w:styleId="SPYROSparagraphChar">
    <w:name w:val="SPYROS paragraph Char"/>
    <w:link w:val="SPYROSparagraph"/>
    <w:rsid w:val="00852713"/>
    <w:rPr>
      <w:rFonts w:ascii="Tahoma" w:hAnsi="Tahoma"/>
      <w:lang w:val="el-GR" w:eastAsia="ar-SA" w:bidi="ar-SA"/>
    </w:rPr>
  </w:style>
  <w:style w:type="paragraph" w:customStyle="1" w:styleId="StyleSpyros1TrebuchetMS11pt">
    <w:name w:val="Style Spyros 1 + Trebuchet MS 11 pt"/>
    <w:basedOn w:val="Spyros1"/>
    <w:rsid w:val="00852713"/>
    <w:pPr>
      <w:numPr>
        <w:numId w:val="2"/>
      </w:numPr>
    </w:pPr>
    <w:rPr>
      <w:rFonts w:ascii="Trebuchet MS" w:hAnsi="Trebuchet MS"/>
      <w:sz w:val="22"/>
    </w:rPr>
  </w:style>
  <w:style w:type="paragraph" w:customStyle="1" w:styleId="Default">
    <w:name w:val="Default"/>
    <w:rsid w:val="00852713"/>
    <w:pPr>
      <w:widowControl w:val="0"/>
      <w:autoSpaceDE w:val="0"/>
      <w:autoSpaceDN w:val="0"/>
      <w:adjustRightInd w:val="0"/>
    </w:pPr>
    <w:rPr>
      <w:rFonts w:ascii="Arial" w:eastAsia="Times New Roman" w:hAnsi="Arial" w:cs="Arial"/>
      <w:color w:val="000000"/>
      <w:sz w:val="24"/>
      <w:szCs w:val="24"/>
    </w:rPr>
  </w:style>
  <w:style w:type="character" w:customStyle="1" w:styleId="Spyros1Char1">
    <w:name w:val="Spyros 1 Char1"/>
    <w:link w:val="Spyros1"/>
    <w:rsid w:val="00852713"/>
    <w:rPr>
      <w:rFonts w:ascii="Tahoma" w:eastAsia="Times New Roman" w:hAnsi="Tahoma" w:cs="Tahoma"/>
      <w:b/>
      <w:bCs/>
      <w:lang w:eastAsia="ar-SA"/>
    </w:rPr>
  </w:style>
  <w:style w:type="paragraph" w:styleId="BodyText">
    <w:name w:val="Body Text"/>
    <w:basedOn w:val="Normal"/>
    <w:link w:val="BodyTextChar"/>
    <w:autoRedefine/>
    <w:rsid w:val="0011481D"/>
    <w:pPr>
      <w:spacing w:before="240" w:after="120" w:line="288" w:lineRule="auto"/>
    </w:pPr>
    <w:rPr>
      <w:rFonts w:ascii="Arial" w:eastAsia="PMingLiU" w:hAnsi="Arial" w:cs="Arial"/>
      <w:sz w:val="20"/>
      <w:lang w:val="en-US" w:eastAsia="en-US"/>
    </w:rPr>
  </w:style>
  <w:style w:type="character" w:customStyle="1" w:styleId="BodyTextChar">
    <w:name w:val="Body Text Char"/>
    <w:link w:val="BodyText"/>
    <w:rsid w:val="0011481D"/>
    <w:rPr>
      <w:rFonts w:ascii="Arial" w:eastAsia="PMingLiU" w:hAnsi="Arial" w:cs="Arial"/>
      <w:szCs w:val="24"/>
      <w:lang w:val="en-US" w:eastAsia="en-US" w:bidi="ar-SA"/>
    </w:rPr>
  </w:style>
  <w:style w:type="paragraph" w:customStyle="1" w:styleId="CharChar1CharCharCharCharCharCharCharCharCharCharChar">
    <w:name w:val="Char Char1 Char Char Char Char Char Char Char Char Char Char Char"/>
    <w:basedOn w:val="Normal"/>
    <w:rsid w:val="00865033"/>
    <w:pPr>
      <w:spacing w:after="160" w:line="240" w:lineRule="exact"/>
    </w:pPr>
    <w:rPr>
      <w:rFonts w:ascii="Verdana" w:hAnsi="Verdana"/>
      <w:sz w:val="20"/>
      <w:szCs w:val="20"/>
      <w:lang w:val="en-US" w:eastAsia="en-US"/>
    </w:rPr>
  </w:style>
  <w:style w:type="paragraph" w:styleId="ListParagraph">
    <w:name w:val="List Paragraph"/>
    <w:aliases w:val="Punktaufzählung 1."/>
    <w:basedOn w:val="Normal"/>
    <w:link w:val="ListParagraphChar"/>
    <w:uiPriority w:val="34"/>
    <w:qFormat/>
    <w:rsid w:val="0064555F"/>
    <w:pPr>
      <w:ind w:left="720"/>
      <w:contextualSpacing/>
    </w:pPr>
  </w:style>
  <w:style w:type="character" w:customStyle="1" w:styleId="shorttext">
    <w:name w:val="short_text"/>
    <w:basedOn w:val="DefaultParagraphFont"/>
    <w:rsid w:val="00BA32AA"/>
  </w:style>
  <w:style w:type="character" w:customStyle="1" w:styleId="EmailStyle27">
    <w:name w:val="EmailStyle27"/>
    <w:semiHidden/>
    <w:rsid w:val="004D53D9"/>
    <w:rPr>
      <w:rFonts w:ascii="Arial" w:hAnsi="Arial" w:cs="Arial"/>
      <w:color w:val="auto"/>
      <w:sz w:val="20"/>
      <w:szCs w:val="20"/>
    </w:rPr>
  </w:style>
  <w:style w:type="character" w:customStyle="1" w:styleId="Heading3Char">
    <w:name w:val="Heading 3 Char"/>
    <w:basedOn w:val="DefaultParagraphFont"/>
    <w:link w:val="Heading3"/>
    <w:rsid w:val="00FE12EE"/>
    <w:rPr>
      <w:rFonts w:ascii="Arial" w:eastAsia="PMingLiU" w:hAnsi="Arial" w:cs="Arial"/>
      <w:b/>
      <w:bCs/>
      <w:sz w:val="26"/>
      <w:szCs w:val="26"/>
    </w:rPr>
  </w:style>
  <w:style w:type="paragraph" w:styleId="BalloonText">
    <w:name w:val="Balloon Text"/>
    <w:basedOn w:val="Normal"/>
    <w:link w:val="BalloonTextChar"/>
    <w:uiPriority w:val="99"/>
    <w:semiHidden/>
    <w:unhideWhenUsed/>
    <w:rsid w:val="00396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323"/>
    <w:rPr>
      <w:rFonts w:ascii="Segoe UI" w:eastAsia="Times New Roman" w:hAnsi="Segoe UI" w:cs="Segoe UI"/>
      <w:sz w:val="18"/>
      <w:szCs w:val="18"/>
    </w:rPr>
  </w:style>
  <w:style w:type="paragraph" w:styleId="Revision">
    <w:name w:val="Revision"/>
    <w:hidden/>
    <w:uiPriority w:val="99"/>
    <w:semiHidden/>
    <w:rsid w:val="008628C9"/>
    <w:rPr>
      <w:rFonts w:ascii="Trebuchet MS" w:eastAsia="Times New Roman" w:hAnsi="Trebuchet MS"/>
      <w:sz w:val="24"/>
      <w:szCs w:val="24"/>
    </w:rPr>
  </w:style>
  <w:style w:type="character" w:customStyle="1" w:styleId="ListParagraphChar">
    <w:name w:val="List Paragraph Char"/>
    <w:aliases w:val="Punktaufzählung 1. Char"/>
    <w:basedOn w:val="DefaultParagraphFont"/>
    <w:link w:val="ListParagraph"/>
    <w:uiPriority w:val="34"/>
    <w:rsid w:val="005A7783"/>
    <w:rPr>
      <w:rFonts w:ascii="Trebuchet MS" w:eastAsia="Times New Roman" w:hAnsi="Trebuchet MS"/>
      <w:sz w:val="24"/>
      <w:szCs w:val="24"/>
    </w:rPr>
  </w:style>
  <w:style w:type="character" w:customStyle="1" w:styleId="summary-value">
    <w:name w:val="summary-value"/>
    <w:basedOn w:val="DefaultParagraphFont"/>
    <w:rsid w:val="009C0C72"/>
  </w:style>
  <w:style w:type="paragraph" w:styleId="Header">
    <w:name w:val="header"/>
    <w:basedOn w:val="Normal"/>
    <w:link w:val="HeaderChar"/>
    <w:uiPriority w:val="99"/>
    <w:unhideWhenUsed/>
    <w:rsid w:val="00AA6576"/>
    <w:pPr>
      <w:tabs>
        <w:tab w:val="center" w:pos="4320"/>
        <w:tab w:val="right" w:pos="8640"/>
      </w:tabs>
    </w:pPr>
  </w:style>
  <w:style w:type="character" w:customStyle="1" w:styleId="HeaderChar">
    <w:name w:val="Header Char"/>
    <w:basedOn w:val="DefaultParagraphFont"/>
    <w:link w:val="Header"/>
    <w:uiPriority w:val="99"/>
    <w:rsid w:val="00AA6576"/>
    <w:rPr>
      <w:rFonts w:ascii="Trebuchet MS" w:eastAsia="Times New Roman" w:hAnsi="Trebuchet MS"/>
      <w:sz w:val="24"/>
      <w:szCs w:val="24"/>
    </w:rPr>
  </w:style>
  <w:style w:type="paragraph" w:styleId="Footer">
    <w:name w:val="footer"/>
    <w:basedOn w:val="Normal"/>
    <w:link w:val="FooterChar"/>
    <w:uiPriority w:val="99"/>
    <w:unhideWhenUsed/>
    <w:rsid w:val="00AA6576"/>
    <w:pPr>
      <w:tabs>
        <w:tab w:val="center" w:pos="4320"/>
        <w:tab w:val="right" w:pos="8640"/>
      </w:tabs>
    </w:pPr>
  </w:style>
  <w:style w:type="character" w:customStyle="1" w:styleId="FooterChar">
    <w:name w:val="Footer Char"/>
    <w:basedOn w:val="DefaultParagraphFont"/>
    <w:link w:val="Footer"/>
    <w:uiPriority w:val="99"/>
    <w:rsid w:val="00AA6576"/>
    <w:rPr>
      <w:rFonts w:ascii="Trebuchet MS" w:eastAsia="Times New Roman" w:hAnsi="Trebuchet MS"/>
      <w:sz w:val="24"/>
      <w:szCs w:val="24"/>
    </w:rPr>
  </w:style>
  <w:style w:type="character" w:styleId="Hyperlink">
    <w:name w:val="Hyperlink"/>
    <w:basedOn w:val="DefaultParagraphFont"/>
    <w:uiPriority w:val="99"/>
    <w:unhideWhenUsed/>
    <w:rsid w:val="004C0C84"/>
    <w:rPr>
      <w:color w:val="0563C1" w:themeColor="hyperlink"/>
      <w:u w:val="single"/>
    </w:rPr>
  </w:style>
  <w:style w:type="character" w:styleId="CommentReference">
    <w:name w:val="annotation reference"/>
    <w:basedOn w:val="DefaultParagraphFont"/>
    <w:uiPriority w:val="99"/>
    <w:semiHidden/>
    <w:unhideWhenUsed/>
    <w:rsid w:val="00E77CBD"/>
    <w:rPr>
      <w:sz w:val="16"/>
      <w:szCs w:val="16"/>
    </w:rPr>
  </w:style>
  <w:style w:type="paragraph" w:styleId="CommentText">
    <w:name w:val="annotation text"/>
    <w:basedOn w:val="Normal"/>
    <w:link w:val="CommentTextChar"/>
    <w:uiPriority w:val="99"/>
    <w:semiHidden/>
    <w:unhideWhenUsed/>
    <w:rsid w:val="00E77CBD"/>
    <w:rPr>
      <w:sz w:val="20"/>
      <w:szCs w:val="20"/>
    </w:rPr>
  </w:style>
  <w:style w:type="character" w:customStyle="1" w:styleId="CommentTextChar">
    <w:name w:val="Comment Text Char"/>
    <w:basedOn w:val="DefaultParagraphFont"/>
    <w:link w:val="CommentText"/>
    <w:uiPriority w:val="99"/>
    <w:semiHidden/>
    <w:rsid w:val="00E77CBD"/>
    <w:rPr>
      <w:rFonts w:ascii="Trebuchet MS" w:eastAsia="Times New Roman" w:hAnsi="Trebuchet MS"/>
    </w:rPr>
  </w:style>
  <w:style w:type="paragraph" w:styleId="CommentSubject">
    <w:name w:val="annotation subject"/>
    <w:basedOn w:val="CommentText"/>
    <w:next w:val="CommentText"/>
    <w:link w:val="CommentSubjectChar"/>
    <w:uiPriority w:val="99"/>
    <w:semiHidden/>
    <w:unhideWhenUsed/>
    <w:rsid w:val="00E77CBD"/>
    <w:rPr>
      <w:b/>
      <w:bCs/>
    </w:rPr>
  </w:style>
  <w:style w:type="character" w:customStyle="1" w:styleId="CommentSubjectChar">
    <w:name w:val="Comment Subject Char"/>
    <w:basedOn w:val="CommentTextChar"/>
    <w:link w:val="CommentSubject"/>
    <w:uiPriority w:val="99"/>
    <w:semiHidden/>
    <w:rsid w:val="00E77CBD"/>
    <w:rPr>
      <w:rFonts w:ascii="Trebuchet MS" w:eastAsia="Times New Roman"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9011">
      <w:bodyDiv w:val="1"/>
      <w:marLeft w:val="0"/>
      <w:marRight w:val="0"/>
      <w:marTop w:val="0"/>
      <w:marBottom w:val="0"/>
      <w:divBdr>
        <w:top w:val="none" w:sz="0" w:space="0" w:color="auto"/>
        <w:left w:val="none" w:sz="0" w:space="0" w:color="auto"/>
        <w:bottom w:val="none" w:sz="0" w:space="0" w:color="auto"/>
        <w:right w:val="none" w:sz="0" w:space="0" w:color="auto"/>
      </w:divBdr>
    </w:div>
    <w:div w:id="306907207">
      <w:bodyDiv w:val="1"/>
      <w:marLeft w:val="0"/>
      <w:marRight w:val="0"/>
      <w:marTop w:val="0"/>
      <w:marBottom w:val="0"/>
      <w:divBdr>
        <w:top w:val="none" w:sz="0" w:space="0" w:color="auto"/>
        <w:left w:val="none" w:sz="0" w:space="0" w:color="auto"/>
        <w:bottom w:val="none" w:sz="0" w:space="0" w:color="auto"/>
        <w:right w:val="none" w:sz="0" w:space="0" w:color="auto"/>
      </w:divBdr>
    </w:div>
    <w:div w:id="499925904">
      <w:bodyDiv w:val="1"/>
      <w:marLeft w:val="0"/>
      <w:marRight w:val="0"/>
      <w:marTop w:val="0"/>
      <w:marBottom w:val="0"/>
      <w:divBdr>
        <w:top w:val="none" w:sz="0" w:space="0" w:color="auto"/>
        <w:left w:val="none" w:sz="0" w:space="0" w:color="auto"/>
        <w:bottom w:val="none" w:sz="0" w:space="0" w:color="auto"/>
        <w:right w:val="none" w:sz="0" w:space="0" w:color="auto"/>
      </w:divBdr>
    </w:div>
    <w:div w:id="528642394">
      <w:bodyDiv w:val="1"/>
      <w:marLeft w:val="0"/>
      <w:marRight w:val="0"/>
      <w:marTop w:val="0"/>
      <w:marBottom w:val="0"/>
      <w:divBdr>
        <w:top w:val="none" w:sz="0" w:space="0" w:color="auto"/>
        <w:left w:val="none" w:sz="0" w:space="0" w:color="auto"/>
        <w:bottom w:val="none" w:sz="0" w:space="0" w:color="auto"/>
        <w:right w:val="none" w:sz="0" w:space="0" w:color="auto"/>
      </w:divBdr>
    </w:div>
    <w:div w:id="535310682">
      <w:bodyDiv w:val="1"/>
      <w:marLeft w:val="0"/>
      <w:marRight w:val="0"/>
      <w:marTop w:val="0"/>
      <w:marBottom w:val="0"/>
      <w:divBdr>
        <w:top w:val="none" w:sz="0" w:space="0" w:color="auto"/>
        <w:left w:val="none" w:sz="0" w:space="0" w:color="auto"/>
        <w:bottom w:val="none" w:sz="0" w:space="0" w:color="auto"/>
        <w:right w:val="none" w:sz="0" w:space="0" w:color="auto"/>
      </w:divBdr>
    </w:div>
    <w:div w:id="564029340">
      <w:bodyDiv w:val="1"/>
      <w:marLeft w:val="0"/>
      <w:marRight w:val="0"/>
      <w:marTop w:val="0"/>
      <w:marBottom w:val="0"/>
      <w:divBdr>
        <w:top w:val="none" w:sz="0" w:space="0" w:color="auto"/>
        <w:left w:val="none" w:sz="0" w:space="0" w:color="auto"/>
        <w:bottom w:val="none" w:sz="0" w:space="0" w:color="auto"/>
        <w:right w:val="none" w:sz="0" w:space="0" w:color="auto"/>
      </w:divBdr>
    </w:div>
    <w:div w:id="596672440">
      <w:bodyDiv w:val="1"/>
      <w:marLeft w:val="0"/>
      <w:marRight w:val="0"/>
      <w:marTop w:val="0"/>
      <w:marBottom w:val="0"/>
      <w:divBdr>
        <w:top w:val="none" w:sz="0" w:space="0" w:color="auto"/>
        <w:left w:val="none" w:sz="0" w:space="0" w:color="auto"/>
        <w:bottom w:val="none" w:sz="0" w:space="0" w:color="auto"/>
        <w:right w:val="none" w:sz="0" w:space="0" w:color="auto"/>
      </w:divBdr>
    </w:div>
    <w:div w:id="722800759">
      <w:bodyDiv w:val="1"/>
      <w:marLeft w:val="0"/>
      <w:marRight w:val="0"/>
      <w:marTop w:val="0"/>
      <w:marBottom w:val="0"/>
      <w:divBdr>
        <w:top w:val="none" w:sz="0" w:space="0" w:color="auto"/>
        <w:left w:val="none" w:sz="0" w:space="0" w:color="auto"/>
        <w:bottom w:val="none" w:sz="0" w:space="0" w:color="auto"/>
        <w:right w:val="none" w:sz="0" w:space="0" w:color="auto"/>
      </w:divBdr>
    </w:div>
    <w:div w:id="875704921">
      <w:bodyDiv w:val="1"/>
      <w:marLeft w:val="0"/>
      <w:marRight w:val="0"/>
      <w:marTop w:val="0"/>
      <w:marBottom w:val="0"/>
      <w:divBdr>
        <w:top w:val="none" w:sz="0" w:space="0" w:color="auto"/>
        <w:left w:val="none" w:sz="0" w:space="0" w:color="auto"/>
        <w:bottom w:val="none" w:sz="0" w:space="0" w:color="auto"/>
        <w:right w:val="none" w:sz="0" w:space="0" w:color="auto"/>
      </w:divBdr>
    </w:div>
    <w:div w:id="877860994">
      <w:bodyDiv w:val="1"/>
      <w:marLeft w:val="0"/>
      <w:marRight w:val="0"/>
      <w:marTop w:val="0"/>
      <w:marBottom w:val="0"/>
      <w:divBdr>
        <w:top w:val="none" w:sz="0" w:space="0" w:color="auto"/>
        <w:left w:val="none" w:sz="0" w:space="0" w:color="auto"/>
        <w:bottom w:val="none" w:sz="0" w:space="0" w:color="auto"/>
        <w:right w:val="none" w:sz="0" w:space="0" w:color="auto"/>
      </w:divBdr>
    </w:div>
    <w:div w:id="1137915681">
      <w:bodyDiv w:val="1"/>
      <w:marLeft w:val="0"/>
      <w:marRight w:val="0"/>
      <w:marTop w:val="0"/>
      <w:marBottom w:val="0"/>
      <w:divBdr>
        <w:top w:val="none" w:sz="0" w:space="0" w:color="auto"/>
        <w:left w:val="none" w:sz="0" w:space="0" w:color="auto"/>
        <w:bottom w:val="none" w:sz="0" w:space="0" w:color="auto"/>
        <w:right w:val="none" w:sz="0" w:space="0" w:color="auto"/>
      </w:divBdr>
    </w:div>
    <w:div w:id="1173841041">
      <w:bodyDiv w:val="1"/>
      <w:marLeft w:val="0"/>
      <w:marRight w:val="0"/>
      <w:marTop w:val="0"/>
      <w:marBottom w:val="0"/>
      <w:divBdr>
        <w:top w:val="none" w:sz="0" w:space="0" w:color="auto"/>
        <w:left w:val="none" w:sz="0" w:space="0" w:color="auto"/>
        <w:bottom w:val="none" w:sz="0" w:space="0" w:color="auto"/>
        <w:right w:val="none" w:sz="0" w:space="0" w:color="auto"/>
      </w:divBdr>
    </w:div>
    <w:div w:id="1235748618">
      <w:bodyDiv w:val="1"/>
      <w:marLeft w:val="0"/>
      <w:marRight w:val="0"/>
      <w:marTop w:val="0"/>
      <w:marBottom w:val="0"/>
      <w:divBdr>
        <w:top w:val="none" w:sz="0" w:space="0" w:color="auto"/>
        <w:left w:val="none" w:sz="0" w:space="0" w:color="auto"/>
        <w:bottom w:val="none" w:sz="0" w:space="0" w:color="auto"/>
        <w:right w:val="none" w:sz="0" w:space="0" w:color="auto"/>
      </w:divBdr>
    </w:div>
    <w:div w:id="1305693629">
      <w:bodyDiv w:val="1"/>
      <w:marLeft w:val="0"/>
      <w:marRight w:val="0"/>
      <w:marTop w:val="0"/>
      <w:marBottom w:val="0"/>
      <w:divBdr>
        <w:top w:val="none" w:sz="0" w:space="0" w:color="auto"/>
        <w:left w:val="none" w:sz="0" w:space="0" w:color="auto"/>
        <w:bottom w:val="none" w:sz="0" w:space="0" w:color="auto"/>
        <w:right w:val="none" w:sz="0" w:space="0" w:color="auto"/>
      </w:divBdr>
    </w:div>
    <w:div w:id="1354376440">
      <w:bodyDiv w:val="1"/>
      <w:marLeft w:val="0"/>
      <w:marRight w:val="0"/>
      <w:marTop w:val="0"/>
      <w:marBottom w:val="0"/>
      <w:divBdr>
        <w:top w:val="none" w:sz="0" w:space="0" w:color="auto"/>
        <w:left w:val="none" w:sz="0" w:space="0" w:color="auto"/>
        <w:bottom w:val="none" w:sz="0" w:space="0" w:color="auto"/>
        <w:right w:val="none" w:sz="0" w:space="0" w:color="auto"/>
      </w:divBdr>
    </w:div>
    <w:div w:id="1361123113">
      <w:bodyDiv w:val="1"/>
      <w:marLeft w:val="0"/>
      <w:marRight w:val="0"/>
      <w:marTop w:val="0"/>
      <w:marBottom w:val="0"/>
      <w:divBdr>
        <w:top w:val="none" w:sz="0" w:space="0" w:color="auto"/>
        <w:left w:val="none" w:sz="0" w:space="0" w:color="auto"/>
        <w:bottom w:val="none" w:sz="0" w:space="0" w:color="auto"/>
        <w:right w:val="none" w:sz="0" w:space="0" w:color="auto"/>
      </w:divBdr>
    </w:div>
    <w:div w:id="1451195280">
      <w:bodyDiv w:val="1"/>
      <w:marLeft w:val="0"/>
      <w:marRight w:val="0"/>
      <w:marTop w:val="0"/>
      <w:marBottom w:val="0"/>
      <w:divBdr>
        <w:top w:val="none" w:sz="0" w:space="0" w:color="auto"/>
        <w:left w:val="none" w:sz="0" w:space="0" w:color="auto"/>
        <w:bottom w:val="none" w:sz="0" w:space="0" w:color="auto"/>
        <w:right w:val="none" w:sz="0" w:space="0" w:color="auto"/>
      </w:divBdr>
    </w:div>
    <w:div w:id="1473408093">
      <w:bodyDiv w:val="1"/>
      <w:marLeft w:val="0"/>
      <w:marRight w:val="0"/>
      <w:marTop w:val="0"/>
      <w:marBottom w:val="0"/>
      <w:divBdr>
        <w:top w:val="none" w:sz="0" w:space="0" w:color="auto"/>
        <w:left w:val="none" w:sz="0" w:space="0" w:color="auto"/>
        <w:bottom w:val="none" w:sz="0" w:space="0" w:color="auto"/>
        <w:right w:val="none" w:sz="0" w:space="0" w:color="auto"/>
      </w:divBdr>
    </w:div>
    <w:div w:id="1524588138">
      <w:bodyDiv w:val="1"/>
      <w:marLeft w:val="0"/>
      <w:marRight w:val="0"/>
      <w:marTop w:val="0"/>
      <w:marBottom w:val="0"/>
      <w:divBdr>
        <w:top w:val="none" w:sz="0" w:space="0" w:color="auto"/>
        <w:left w:val="none" w:sz="0" w:space="0" w:color="auto"/>
        <w:bottom w:val="none" w:sz="0" w:space="0" w:color="auto"/>
        <w:right w:val="none" w:sz="0" w:space="0" w:color="auto"/>
      </w:divBdr>
    </w:div>
    <w:div w:id="1578632469">
      <w:bodyDiv w:val="1"/>
      <w:marLeft w:val="0"/>
      <w:marRight w:val="0"/>
      <w:marTop w:val="0"/>
      <w:marBottom w:val="0"/>
      <w:divBdr>
        <w:top w:val="none" w:sz="0" w:space="0" w:color="auto"/>
        <w:left w:val="none" w:sz="0" w:space="0" w:color="auto"/>
        <w:bottom w:val="none" w:sz="0" w:space="0" w:color="auto"/>
        <w:right w:val="none" w:sz="0" w:space="0" w:color="auto"/>
      </w:divBdr>
    </w:div>
    <w:div w:id="1579635387">
      <w:bodyDiv w:val="1"/>
      <w:marLeft w:val="0"/>
      <w:marRight w:val="0"/>
      <w:marTop w:val="0"/>
      <w:marBottom w:val="0"/>
      <w:divBdr>
        <w:top w:val="none" w:sz="0" w:space="0" w:color="auto"/>
        <w:left w:val="none" w:sz="0" w:space="0" w:color="auto"/>
        <w:bottom w:val="none" w:sz="0" w:space="0" w:color="auto"/>
        <w:right w:val="none" w:sz="0" w:space="0" w:color="auto"/>
      </w:divBdr>
    </w:div>
    <w:div w:id="1585147055">
      <w:bodyDiv w:val="1"/>
      <w:marLeft w:val="0"/>
      <w:marRight w:val="0"/>
      <w:marTop w:val="0"/>
      <w:marBottom w:val="0"/>
      <w:divBdr>
        <w:top w:val="none" w:sz="0" w:space="0" w:color="auto"/>
        <w:left w:val="none" w:sz="0" w:space="0" w:color="auto"/>
        <w:bottom w:val="none" w:sz="0" w:space="0" w:color="auto"/>
        <w:right w:val="none" w:sz="0" w:space="0" w:color="auto"/>
      </w:divBdr>
    </w:div>
    <w:div w:id="1674839409">
      <w:bodyDiv w:val="1"/>
      <w:marLeft w:val="0"/>
      <w:marRight w:val="0"/>
      <w:marTop w:val="0"/>
      <w:marBottom w:val="0"/>
      <w:divBdr>
        <w:top w:val="none" w:sz="0" w:space="0" w:color="auto"/>
        <w:left w:val="none" w:sz="0" w:space="0" w:color="auto"/>
        <w:bottom w:val="none" w:sz="0" w:space="0" w:color="auto"/>
        <w:right w:val="none" w:sz="0" w:space="0" w:color="auto"/>
      </w:divBdr>
    </w:div>
    <w:div w:id="1795826305">
      <w:bodyDiv w:val="1"/>
      <w:marLeft w:val="0"/>
      <w:marRight w:val="0"/>
      <w:marTop w:val="0"/>
      <w:marBottom w:val="0"/>
      <w:divBdr>
        <w:top w:val="none" w:sz="0" w:space="0" w:color="auto"/>
        <w:left w:val="none" w:sz="0" w:space="0" w:color="auto"/>
        <w:bottom w:val="none" w:sz="0" w:space="0" w:color="auto"/>
        <w:right w:val="none" w:sz="0" w:space="0" w:color="auto"/>
      </w:divBdr>
    </w:div>
    <w:div w:id="1814252739">
      <w:bodyDiv w:val="1"/>
      <w:marLeft w:val="0"/>
      <w:marRight w:val="0"/>
      <w:marTop w:val="0"/>
      <w:marBottom w:val="0"/>
      <w:divBdr>
        <w:top w:val="none" w:sz="0" w:space="0" w:color="auto"/>
        <w:left w:val="none" w:sz="0" w:space="0" w:color="auto"/>
        <w:bottom w:val="none" w:sz="0" w:space="0" w:color="auto"/>
        <w:right w:val="none" w:sz="0" w:space="0" w:color="auto"/>
      </w:divBdr>
    </w:div>
    <w:div w:id="1895774112">
      <w:bodyDiv w:val="1"/>
      <w:marLeft w:val="0"/>
      <w:marRight w:val="0"/>
      <w:marTop w:val="0"/>
      <w:marBottom w:val="0"/>
      <w:divBdr>
        <w:top w:val="none" w:sz="0" w:space="0" w:color="auto"/>
        <w:left w:val="none" w:sz="0" w:space="0" w:color="auto"/>
        <w:bottom w:val="none" w:sz="0" w:space="0" w:color="auto"/>
        <w:right w:val="none" w:sz="0" w:space="0" w:color="auto"/>
      </w:divBdr>
    </w:div>
    <w:div w:id="1973897265">
      <w:bodyDiv w:val="1"/>
      <w:marLeft w:val="0"/>
      <w:marRight w:val="0"/>
      <w:marTop w:val="0"/>
      <w:marBottom w:val="0"/>
      <w:divBdr>
        <w:top w:val="none" w:sz="0" w:space="0" w:color="auto"/>
        <w:left w:val="none" w:sz="0" w:space="0" w:color="auto"/>
        <w:bottom w:val="none" w:sz="0" w:space="0" w:color="auto"/>
        <w:right w:val="none" w:sz="0" w:space="0" w:color="auto"/>
      </w:divBdr>
    </w:div>
    <w:div w:id="2073036746">
      <w:bodyDiv w:val="1"/>
      <w:marLeft w:val="0"/>
      <w:marRight w:val="0"/>
      <w:marTop w:val="0"/>
      <w:marBottom w:val="0"/>
      <w:divBdr>
        <w:top w:val="none" w:sz="0" w:space="0" w:color="auto"/>
        <w:left w:val="none" w:sz="0" w:space="0" w:color="auto"/>
        <w:bottom w:val="none" w:sz="0" w:space="0" w:color="auto"/>
        <w:right w:val="none" w:sz="0" w:space="0" w:color="auto"/>
      </w:divBdr>
    </w:div>
    <w:div w:id="2102213783">
      <w:bodyDiv w:val="1"/>
      <w:marLeft w:val="0"/>
      <w:marRight w:val="0"/>
      <w:marTop w:val="0"/>
      <w:marBottom w:val="0"/>
      <w:divBdr>
        <w:top w:val="none" w:sz="0" w:space="0" w:color="auto"/>
        <w:left w:val="none" w:sz="0" w:space="0" w:color="auto"/>
        <w:bottom w:val="none" w:sz="0" w:space="0" w:color="auto"/>
        <w:right w:val="none" w:sz="0" w:space="0" w:color="auto"/>
      </w:divBdr>
    </w:div>
    <w:div w:id="21399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stantinos.Ampelidis@pct.com.gr"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onstantinos.Ampelidis@pct.com.gr"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stantinos.Ampelidis@pct.com.gr"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tantinos.Ampelidis@pct.com.g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XMLData TextToDisplay="RightsWATCHMark">11|PCTSA-NPD-PU|{00000000-0000-0000-0000-000000000000}</XMLData>
</file>

<file path=customXml/item2.xml><?xml version="1.0" encoding="utf-8"?>
<XMLData TextToDisplay="%DOCUMENTGUID%">{00000000-0000-0000-0000-000000000000}</XMLData>
</file>

<file path=customXml/item3.xml><?xml version="1.0" encoding="utf-8"?>
<XMLData TextToDisplay="%CLASSIFICATIONDATETIME%">05:25 30/04/2020</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FF5B5-DD87-473A-B0C7-40918FFBDC14}">
  <ds:schemaRefs/>
</ds:datastoreItem>
</file>

<file path=customXml/itemProps2.xml><?xml version="1.0" encoding="utf-8"?>
<ds:datastoreItem xmlns:ds="http://schemas.openxmlformats.org/officeDocument/2006/customXml" ds:itemID="{E5834CB8-3EF8-4EDA-A0D8-A722E6621179}">
  <ds:schemaRefs/>
</ds:datastoreItem>
</file>

<file path=customXml/itemProps3.xml><?xml version="1.0" encoding="utf-8"?>
<ds:datastoreItem xmlns:ds="http://schemas.openxmlformats.org/officeDocument/2006/customXml" ds:itemID="{5023A39F-55DE-4503-AAF1-182862B0C6B0}">
  <ds:schemaRefs/>
</ds:datastoreItem>
</file>

<file path=customXml/itemProps4.xml><?xml version="1.0" encoding="utf-8"?>
<ds:datastoreItem xmlns:ds="http://schemas.openxmlformats.org/officeDocument/2006/customXml" ds:itemID="{23EA1EEB-B462-4543-9754-058A5BC0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3405</Words>
  <Characters>19415</Characters>
  <Application>Microsoft Office Word</Application>
  <DocSecurity>4</DocSecurity>
  <Lines>161</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Wireless</vt:lpstr>
      <vt:lpstr>Storage Area Network – Storage System</vt:lpstr>
    </vt:vector>
  </TitlesOfParts>
  <Company>Microsoft</Company>
  <LinksUpToDate>false</LinksUpToDate>
  <CharactersWithSpaces>22775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Wireless</dc:title>
  <dc:creator>Michael Kotras</dc:creator>
  <cp:lastModifiedBy>PCT S.A. / Tsagalas Stavros</cp:lastModifiedBy>
  <cp:revision>2</cp:revision>
  <cp:lastPrinted>2009-05-13T11:28:00Z</cp:lastPrinted>
  <dcterms:created xsi:type="dcterms:W3CDTF">2020-04-30T05:25:00Z</dcterms:created>
  <dcterms:modified xsi:type="dcterms:W3CDTF">2020-04-30T05:25:00Z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11|PCTSA-NPD-PU|{00000000-0000-0000-0000-000000000000}</vt:lpwstr>
  </property>
</Properties>
</file>